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6E" w:rsidRPr="0012006E" w:rsidRDefault="0012006E" w:rsidP="0012006E">
      <w:pPr>
        <w:autoSpaceDE w:val="0"/>
        <w:autoSpaceDN w:val="0"/>
        <w:adjustRightInd w:val="0"/>
        <w:snapToGrid w:val="0"/>
        <w:jc w:val="center"/>
        <w:rPr>
          <w:rFonts w:ascii="Times New Roman" w:eastAsia="標楷體" w:hAnsi="Times New Roman" w:cs="Times New Roman"/>
          <w:color w:val="000000" w:themeColor="text1"/>
          <w:kern w:val="0"/>
          <w:szCs w:val="24"/>
        </w:rPr>
      </w:pPr>
      <w:bookmarkStart w:id="0" w:name="_GoBack"/>
      <w:bookmarkEnd w:id="0"/>
      <w:r w:rsidRPr="0012006E">
        <w:rPr>
          <w:rFonts w:ascii="Times New Roman" w:eastAsia="標楷體" w:hAnsi="標楷體" w:cs="Times New Roman"/>
          <w:color w:val="000000" w:themeColor="text1"/>
          <w:kern w:val="0"/>
          <w:szCs w:val="24"/>
        </w:rPr>
        <w:t>實驗室生物安全意外事件危害等級、說明、通報及處理</w:t>
      </w:r>
    </w:p>
    <w:tbl>
      <w:tblPr>
        <w:tblStyle w:val="21"/>
        <w:tblW w:w="0" w:type="auto"/>
        <w:tblLook w:val="04A0" w:firstRow="1" w:lastRow="0" w:firstColumn="1" w:lastColumn="0" w:noHBand="0" w:noVBand="1"/>
      </w:tblPr>
      <w:tblGrid>
        <w:gridCol w:w="812"/>
        <w:gridCol w:w="1735"/>
        <w:gridCol w:w="2724"/>
        <w:gridCol w:w="2233"/>
        <w:gridCol w:w="2232"/>
      </w:tblGrid>
      <w:tr w:rsidR="0012006E" w:rsidRPr="0012006E" w:rsidTr="004B034A">
        <w:tc>
          <w:tcPr>
            <w:tcW w:w="812" w:type="dxa"/>
            <w:vAlign w:val="center"/>
          </w:tcPr>
          <w:p w:rsidR="0012006E" w:rsidRPr="0012006E" w:rsidRDefault="0012006E" w:rsidP="0012006E">
            <w:pPr>
              <w:autoSpaceDE w:val="0"/>
              <w:autoSpaceDN w:val="0"/>
              <w:adjustRightInd w:val="0"/>
              <w:snapToGrid w:val="0"/>
              <w:jc w:val="center"/>
              <w:rPr>
                <w:rFonts w:ascii="Times New Roman" w:eastAsia="標楷體" w:hAnsi="Times New Roman"/>
                <w:color w:val="000000" w:themeColor="text1"/>
                <w:kern w:val="0"/>
                <w:sz w:val="20"/>
                <w:szCs w:val="20"/>
              </w:rPr>
            </w:pPr>
            <w:r w:rsidRPr="0012006E">
              <w:rPr>
                <w:rFonts w:ascii="Times New Roman" w:eastAsia="標楷體" w:hAnsi="標楷體"/>
                <w:color w:val="000000" w:themeColor="text1"/>
                <w:kern w:val="0"/>
                <w:sz w:val="20"/>
                <w:szCs w:val="20"/>
              </w:rPr>
              <w:t>危害</w:t>
            </w:r>
          </w:p>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color w:val="000000" w:themeColor="text1"/>
                <w:kern w:val="0"/>
                <w:sz w:val="20"/>
                <w:szCs w:val="20"/>
              </w:rPr>
              <w:t>等級</w:t>
            </w:r>
          </w:p>
        </w:tc>
        <w:tc>
          <w:tcPr>
            <w:tcW w:w="1735" w:type="dxa"/>
            <w:vAlign w:val="center"/>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標楷體" w:eastAsia="標楷體" w:cs="標楷體" w:hint="eastAsia"/>
                <w:color w:val="000000" w:themeColor="text1"/>
                <w:kern w:val="0"/>
                <w:sz w:val="20"/>
                <w:szCs w:val="20"/>
              </w:rPr>
              <w:t>生物安全意外事件說明</w:t>
            </w:r>
          </w:p>
        </w:tc>
        <w:tc>
          <w:tcPr>
            <w:tcW w:w="2724" w:type="dxa"/>
            <w:vAlign w:val="center"/>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生物安全意外事件例示</w:t>
            </w:r>
          </w:p>
        </w:tc>
        <w:tc>
          <w:tcPr>
            <w:tcW w:w="2233" w:type="dxa"/>
            <w:vAlign w:val="center"/>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通報規定</w:t>
            </w:r>
          </w:p>
        </w:tc>
        <w:tc>
          <w:tcPr>
            <w:tcW w:w="2232" w:type="dxa"/>
            <w:vAlign w:val="center"/>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處置說明</w:t>
            </w:r>
          </w:p>
        </w:tc>
      </w:tr>
      <w:tr w:rsidR="0012006E" w:rsidRPr="0012006E" w:rsidTr="004B034A">
        <w:tc>
          <w:tcPr>
            <w:tcW w:w="812" w:type="dxa"/>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color w:val="000000" w:themeColor="text1"/>
                <w:kern w:val="0"/>
                <w:sz w:val="20"/>
                <w:szCs w:val="20"/>
              </w:rPr>
              <w:t>高度</w:t>
            </w:r>
          </w:p>
        </w:tc>
        <w:tc>
          <w:tcPr>
            <w:tcW w:w="1735"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感染性生物材料洩漏至實驗室、保存場所以外區域，致有感染或危害工作人員之虞。</w:t>
            </w:r>
          </w:p>
        </w:tc>
        <w:tc>
          <w:tcPr>
            <w:tcW w:w="2724" w:type="dxa"/>
          </w:tcPr>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地震、水災、火災等災害或人為破壞，造成第二級至第四級病原體及生物毒素逸散至實驗室或保存場所以外區域。</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工作人員因操作不當、防護不足或硬體異常而暴露於第二級至第四級病原體及生物毒素中，但未察覺可能之暴露而離開實驗室。</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Times New Roman" w:hint="eastAsia"/>
                <w:color w:val="000000" w:themeColor="text1"/>
                <w:kern w:val="0"/>
                <w:sz w:val="20"/>
                <w:szCs w:val="20"/>
              </w:rPr>
              <w:t>3.</w:t>
            </w:r>
            <w:r w:rsidRPr="0012006E">
              <w:rPr>
                <w:rFonts w:ascii="Times New Roman" w:eastAsia="標楷體" w:hAnsi="Times New Roman" w:hint="eastAsia"/>
                <w:color w:val="000000" w:themeColor="text1"/>
                <w:kern w:val="0"/>
                <w:sz w:val="20"/>
                <w:szCs w:val="20"/>
              </w:rPr>
              <w:t>感染實驗動物從阻隔裝置脫逃無</w:t>
            </w:r>
            <w:proofErr w:type="gramStart"/>
            <w:r w:rsidRPr="0012006E">
              <w:rPr>
                <w:rFonts w:ascii="Times New Roman" w:eastAsia="標楷體" w:hAnsi="Times New Roman" w:hint="eastAsia"/>
                <w:color w:val="000000" w:themeColor="text1"/>
                <w:kern w:val="0"/>
                <w:sz w:val="20"/>
                <w:szCs w:val="20"/>
              </w:rPr>
              <w:t>蹤</w:t>
            </w:r>
            <w:proofErr w:type="gramEnd"/>
            <w:r w:rsidRPr="0012006E">
              <w:rPr>
                <w:rFonts w:ascii="Times New Roman" w:eastAsia="標楷體" w:hAnsi="Times New Roman" w:hint="eastAsia"/>
                <w:color w:val="000000" w:themeColor="text1"/>
                <w:kern w:val="0"/>
                <w:sz w:val="20"/>
                <w:szCs w:val="20"/>
              </w:rPr>
              <w:t>。</w:t>
            </w:r>
          </w:p>
        </w:tc>
        <w:tc>
          <w:tcPr>
            <w:tcW w:w="2233" w:type="dxa"/>
          </w:tcPr>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意外事件當事人或發現者</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應立即向實驗室、保存場所主管報告並留存書面紀錄備查。</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中央主管機關因應特定病原體之</w:t>
            </w:r>
            <w:proofErr w:type="gramStart"/>
            <w:r w:rsidRPr="0012006E">
              <w:rPr>
                <w:rFonts w:ascii="Times New Roman" w:eastAsia="標楷體" w:hAnsi="Times New Roman" w:hint="eastAsia"/>
                <w:color w:val="000000" w:themeColor="text1"/>
                <w:kern w:val="0"/>
                <w:sz w:val="20"/>
                <w:szCs w:val="20"/>
              </w:rPr>
              <w:t>疫</w:t>
            </w:r>
            <w:proofErr w:type="gramEnd"/>
            <w:r w:rsidRPr="0012006E">
              <w:rPr>
                <w:rFonts w:ascii="Times New Roman" w:eastAsia="標楷體" w:hAnsi="Times New Roman" w:hint="eastAsia"/>
                <w:color w:val="000000" w:themeColor="text1"/>
                <w:kern w:val="0"/>
                <w:sz w:val="20"/>
                <w:szCs w:val="20"/>
              </w:rPr>
              <w:t>情防治，成立中央流行</w:t>
            </w:r>
            <w:proofErr w:type="gramStart"/>
            <w:r w:rsidRPr="0012006E">
              <w:rPr>
                <w:rFonts w:ascii="Times New Roman" w:eastAsia="標楷體" w:hAnsi="Times New Roman" w:hint="eastAsia"/>
                <w:color w:val="000000" w:themeColor="text1"/>
                <w:kern w:val="0"/>
                <w:sz w:val="20"/>
                <w:szCs w:val="20"/>
              </w:rPr>
              <w:t>疫</w:t>
            </w:r>
            <w:proofErr w:type="gramEnd"/>
            <w:r w:rsidRPr="0012006E">
              <w:rPr>
                <w:rFonts w:ascii="Times New Roman" w:eastAsia="標楷體" w:hAnsi="Times New Roman" w:hint="eastAsia"/>
                <w:color w:val="000000" w:themeColor="text1"/>
                <w:kern w:val="0"/>
                <w:sz w:val="20"/>
                <w:szCs w:val="20"/>
              </w:rPr>
              <w:t>情指揮中心</w:t>
            </w:r>
            <w:proofErr w:type="gramStart"/>
            <w:r w:rsidRPr="0012006E">
              <w:rPr>
                <w:rFonts w:ascii="Times New Roman" w:eastAsia="標楷體" w:hAnsi="Times New Roman" w:hint="eastAsia"/>
                <w:color w:val="000000" w:themeColor="text1"/>
                <w:kern w:val="0"/>
                <w:sz w:val="20"/>
                <w:szCs w:val="20"/>
              </w:rPr>
              <w:t>期間，</w:t>
            </w:r>
            <w:proofErr w:type="gramEnd"/>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發生該特定病原體之生物安全意外事件時，當事人</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或發現者</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得</w:t>
            </w:r>
            <w:proofErr w:type="gramStart"/>
            <w:r w:rsidRPr="0012006E">
              <w:rPr>
                <w:rFonts w:ascii="Times New Roman" w:eastAsia="標楷體" w:hAnsi="Times New Roman" w:hint="eastAsia"/>
                <w:color w:val="000000" w:themeColor="text1"/>
                <w:kern w:val="0"/>
                <w:sz w:val="20"/>
                <w:szCs w:val="20"/>
              </w:rPr>
              <w:t>逕</w:t>
            </w:r>
            <w:proofErr w:type="gramEnd"/>
            <w:r w:rsidRPr="0012006E">
              <w:rPr>
                <w:rFonts w:ascii="Times New Roman" w:eastAsia="標楷體" w:hAnsi="Times New Roman" w:hint="eastAsia"/>
                <w:color w:val="000000" w:themeColor="text1"/>
                <w:kern w:val="0"/>
                <w:sz w:val="20"/>
                <w:szCs w:val="20"/>
              </w:rPr>
              <w:t>向生物安全主管報告。</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3.</w:t>
            </w:r>
            <w:r w:rsidRPr="0012006E">
              <w:rPr>
                <w:rFonts w:ascii="Times New Roman" w:eastAsia="標楷體" w:hAnsi="Times New Roman" w:hint="eastAsia"/>
                <w:color w:val="000000" w:themeColor="text1"/>
                <w:kern w:val="0"/>
                <w:sz w:val="20"/>
                <w:szCs w:val="20"/>
              </w:rPr>
              <w:t>實驗室、保存場所</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主管應</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立即</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向設置單位</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生物安全主管通報；生物安全主管立即向生物安全會主任委員報告。</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Times New Roman" w:hint="eastAsia"/>
                <w:color w:val="000000" w:themeColor="text1"/>
                <w:kern w:val="0"/>
                <w:sz w:val="20"/>
                <w:szCs w:val="20"/>
              </w:rPr>
              <w:t>4.</w:t>
            </w:r>
            <w:r w:rsidRPr="0012006E">
              <w:rPr>
                <w:rFonts w:ascii="Times New Roman" w:eastAsia="標楷體" w:hAnsi="Times New Roman" w:hint="eastAsia"/>
                <w:color w:val="000000" w:themeColor="text1"/>
                <w:kern w:val="0"/>
                <w:sz w:val="20"/>
                <w:szCs w:val="20"/>
              </w:rPr>
              <w:t>設置</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單位應於發現意外事件後二十四小時內，向所在地主管機關及中央主管機關通報。</w:t>
            </w:r>
          </w:p>
        </w:tc>
        <w:tc>
          <w:tcPr>
            <w:tcW w:w="2232" w:type="dxa"/>
          </w:tcPr>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依設置單位之實驗室、保存場所生物安全緊急應變計畫處理。</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中央主管機關得統籌指揮相關機關配合處理。</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3.</w:t>
            </w:r>
            <w:r w:rsidRPr="0012006E">
              <w:rPr>
                <w:rFonts w:ascii="Times New Roman" w:eastAsia="標楷體" w:hAnsi="Times New Roman" w:hint="eastAsia"/>
                <w:color w:val="000000" w:themeColor="text1"/>
                <w:kern w:val="0"/>
                <w:sz w:val="20"/>
                <w:szCs w:val="20"/>
              </w:rPr>
              <w:t>設置單位應儘速協助安排可能暴露人員就醫，並於其所暴露之病原體或生物毒素可能造成之相關疾病潛伏期內，指派專人每日對當事人進行健康監測。</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如當事人經醫師診斷已感染傳</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染病，如確認與所暴露之病原體有關時：</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proofErr w:type="spellStart"/>
            <w:r w:rsidRPr="0012006E">
              <w:rPr>
                <w:rFonts w:ascii="Times New Roman" w:eastAsia="標楷體" w:hAnsi="Times New Roman" w:hint="eastAsia"/>
                <w:color w:val="000000" w:themeColor="text1"/>
                <w:kern w:val="0"/>
                <w:sz w:val="20"/>
                <w:szCs w:val="20"/>
              </w:rPr>
              <w:t>i</w:t>
            </w:r>
            <w:proofErr w:type="spellEnd"/>
            <w:r w:rsidRPr="0012006E">
              <w:rPr>
                <w:rFonts w:ascii="Times New Roman" w:eastAsia="標楷體" w:hAnsi="Times New Roman" w:hint="eastAsia"/>
                <w:color w:val="000000" w:themeColor="text1"/>
                <w:kern w:val="0"/>
                <w:sz w:val="20"/>
                <w:szCs w:val="20"/>
              </w:rPr>
              <w:t>.</w:t>
            </w:r>
            <w:r w:rsidRPr="0012006E">
              <w:rPr>
                <w:rFonts w:ascii="Times New Roman" w:eastAsia="標楷體" w:hAnsi="Times New Roman" w:hint="eastAsia"/>
                <w:color w:val="000000" w:themeColor="text1"/>
                <w:kern w:val="0"/>
                <w:sz w:val="20"/>
                <w:szCs w:val="20"/>
              </w:rPr>
              <w:t>當事人應</w:t>
            </w:r>
            <w:proofErr w:type="gramStart"/>
            <w:r w:rsidRPr="0012006E">
              <w:rPr>
                <w:rFonts w:ascii="Times New Roman" w:eastAsia="標楷體" w:hAnsi="Times New Roman" w:hint="eastAsia"/>
                <w:color w:val="000000" w:themeColor="text1"/>
                <w:kern w:val="0"/>
                <w:sz w:val="20"/>
                <w:szCs w:val="20"/>
              </w:rPr>
              <w:t>立即循左列</w:t>
            </w:r>
            <w:proofErr w:type="gramEnd"/>
            <w:r w:rsidRPr="0012006E">
              <w:rPr>
                <w:rFonts w:ascii="Times New Roman" w:eastAsia="標楷體" w:hAnsi="Times New Roman" w:hint="eastAsia"/>
                <w:color w:val="000000" w:themeColor="text1"/>
                <w:kern w:val="0"/>
                <w:sz w:val="20"/>
                <w:szCs w:val="20"/>
              </w:rPr>
              <w:t>通報流程進行通報。</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ii.</w:t>
            </w:r>
            <w:r w:rsidRPr="0012006E">
              <w:rPr>
                <w:rFonts w:ascii="Times New Roman" w:eastAsia="標楷體" w:hAnsi="Times New Roman" w:hint="eastAsia"/>
                <w:color w:val="000000" w:themeColor="text1"/>
                <w:kern w:val="0"/>
                <w:sz w:val="20"/>
                <w:szCs w:val="20"/>
              </w:rPr>
              <w:t>單位生物安全會應於通報所在地主管機關及中央主管機關次日起十日內，完成初步調查報告，並以設置單位名義函報所在地主管機關及中央主管機關。</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iii.</w:t>
            </w:r>
            <w:r w:rsidRPr="0012006E">
              <w:rPr>
                <w:rFonts w:ascii="Times New Roman" w:eastAsia="標楷體" w:hAnsi="Times New Roman" w:hint="eastAsia"/>
                <w:color w:val="000000" w:themeColor="text1"/>
                <w:kern w:val="0"/>
                <w:sz w:val="20"/>
                <w:szCs w:val="20"/>
              </w:rPr>
              <w:t>單位生物安全會應於函報初步調查報告次日起一個月內，以設置單位名義函向所在地主管機關及中央主管機關，提報完整調查報告、復原及矯正計畫。</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如當事人經醫師評估無感染疑慮時：</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proofErr w:type="spellStart"/>
            <w:r w:rsidRPr="0012006E">
              <w:rPr>
                <w:rFonts w:ascii="Times New Roman" w:eastAsia="標楷體" w:hAnsi="Times New Roman" w:hint="eastAsia"/>
                <w:color w:val="000000" w:themeColor="text1"/>
                <w:kern w:val="0"/>
                <w:sz w:val="20"/>
                <w:szCs w:val="20"/>
              </w:rPr>
              <w:t>i</w:t>
            </w:r>
            <w:proofErr w:type="spellEnd"/>
            <w:r w:rsidRPr="0012006E">
              <w:rPr>
                <w:rFonts w:ascii="Times New Roman" w:eastAsia="標楷體" w:hAnsi="Times New Roman" w:hint="eastAsia"/>
                <w:color w:val="000000" w:themeColor="text1"/>
                <w:kern w:val="0"/>
                <w:sz w:val="20"/>
                <w:szCs w:val="20"/>
              </w:rPr>
              <w:t>.</w:t>
            </w:r>
            <w:r w:rsidRPr="0012006E">
              <w:rPr>
                <w:rFonts w:ascii="Times New Roman" w:eastAsia="標楷體" w:hAnsi="Times New Roman" w:hint="eastAsia"/>
                <w:color w:val="000000" w:themeColor="text1"/>
                <w:kern w:val="0"/>
                <w:sz w:val="20"/>
                <w:szCs w:val="20"/>
              </w:rPr>
              <w:t>當事人應於接獲通知後立即通報實驗室、保存場所主管，實驗室、保存場所主管立即向單位生物安全主管通報，單位生物安全主管立即向生物安全會主任委員報告。設置單位於三天內向所在地主管機關及中央主管機關回報。</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ii.</w:t>
            </w:r>
            <w:r w:rsidRPr="0012006E">
              <w:rPr>
                <w:rFonts w:ascii="Times New Roman" w:eastAsia="標楷體" w:hAnsi="Times New Roman" w:hint="eastAsia"/>
                <w:color w:val="000000" w:themeColor="text1"/>
                <w:kern w:val="0"/>
                <w:sz w:val="20"/>
                <w:szCs w:val="20"/>
              </w:rPr>
              <w:t>實驗室、保存場所主管於得知當事人無感染疑慮後，應於一個月內送調查報告、復原及矯正計畫交生物安全會完成審核。</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Times New Roman" w:hint="eastAsia"/>
                <w:color w:val="000000" w:themeColor="text1"/>
                <w:kern w:val="0"/>
                <w:sz w:val="20"/>
                <w:szCs w:val="20"/>
              </w:rPr>
              <w:t>iii.</w:t>
            </w:r>
            <w:r w:rsidRPr="0012006E">
              <w:rPr>
                <w:rFonts w:ascii="Times New Roman" w:eastAsia="標楷體" w:hAnsi="Times New Roman" w:hint="eastAsia"/>
                <w:color w:val="000000" w:themeColor="text1"/>
                <w:kern w:val="0"/>
                <w:sz w:val="20"/>
                <w:szCs w:val="20"/>
              </w:rPr>
              <w:t>生物安全會應於完成審核後七天內，以設置單位名義函向所在地主管機關及中央主管機</w:t>
            </w:r>
            <w:r w:rsidRPr="0012006E">
              <w:rPr>
                <w:rFonts w:ascii="Times New Roman" w:eastAsia="標楷體" w:hAnsi="Times New Roman" w:hint="eastAsia"/>
                <w:color w:val="000000" w:themeColor="text1"/>
                <w:kern w:val="0"/>
                <w:sz w:val="20"/>
                <w:szCs w:val="20"/>
              </w:rPr>
              <w:lastRenderedPageBreak/>
              <w:t>關，提報調查報告、復原及矯正計畫。</w:t>
            </w:r>
          </w:p>
        </w:tc>
      </w:tr>
      <w:tr w:rsidR="0012006E" w:rsidRPr="0012006E" w:rsidTr="004B034A">
        <w:tc>
          <w:tcPr>
            <w:tcW w:w="812" w:type="dxa"/>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color w:val="000000" w:themeColor="text1"/>
                <w:kern w:val="0"/>
                <w:sz w:val="20"/>
                <w:szCs w:val="20"/>
              </w:rPr>
              <w:lastRenderedPageBreak/>
              <w:t>中度</w:t>
            </w:r>
          </w:p>
        </w:tc>
        <w:tc>
          <w:tcPr>
            <w:tcW w:w="1735"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感染性生物材料洩漏局限於實驗室、保存場所以</w:t>
            </w:r>
            <w:r w:rsidRPr="0012006E">
              <w:rPr>
                <w:rFonts w:ascii="Times New Roman" w:eastAsia="標楷體" w:hAnsi="標楷體" w:hint="eastAsia"/>
                <w:color w:val="000000" w:themeColor="text1"/>
                <w:kern w:val="0"/>
                <w:sz w:val="20"/>
                <w:szCs w:val="20"/>
              </w:rPr>
              <w:t xml:space="preserve"> </w:t>
            </w:r>
            <w:r w:rsidRPr="0012006E">
              <w:rPr>
                <w:rFonts w:ascii="Times New Roman" w:eastAsia="標楷體" w:hAnsi="標楷體" w:hint="eastAsia"/>
                <w:color w:val="000000" w:themeColor="text1"/>
                <w:kern w:val="0"/>
                <w:sz w:val="20"/>
                <w:szCs w:val="20"/>
              </w:rPr>
              <w:t>內區域，致有感染或危害工作人員之虞。</w:t>
            </w:r>
          </w:p>
        </w:tc>
        <w:tc>
          <w:tcPr>
            <w:tcW w:w="2724" w:type="dxa"/>
          </w:tcPr>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地震、水災、火災等災害或人為破壞，造成第二級至第四級病原體及生物毒素逸散於實驗室或保存場所安全設備之外、工作區域之內。</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工作人員因操作不當、防護不當或硬體異常，而暴露於第二級至第四級病原體及生物毒素中，惟察覺可能有暴露風險，並於當下採取通報與處置措施。</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Times New Roman" w:hint="eastAsia"/>
                <w:color w:val="000000" w:themeColor="text1"/>
                <w:kern w:val="0"/>
                <w:sz w:val="20"/>
                <w:szCs w:val="20"/>
              </w:rPr>
              <w:t>3.</w:t>
            </w:r>
            <w:r w:rsidRPr="0012006E">
              <w:rPr>
                <w:rFonts w:ascii="Times New Roman" w:eastAsia="標楷體" w:hAnsi="Times New Roman" w:hint="eastAsia"/>
                <w:color w:val="000000" w:themeColor="text1"/>
                <w:kern w:val="0"/>
                <w:sz w:val="20"/>
                <w:szCs w:val="20"/>
              </w:rPr>
              <w:t>感染實驗動物從阻隔裝置脫逃，經實驗室人員發覺並於實驗工作</w:t>
            </w:r>
            <w:proofErr w:type="gramStart"/>
            <w:r w:rsidRPr="0012006E">
              <w:rPr>
                <w:rFonts w:ascii="Times New Roman" w:eastAsia="標楷體" w:hAnsi="Times New Roman" w:hint="eastAsia"/>
                <w:color w:val="000000" w:themeColor="text1"/>
                <w:kern w:val="0"/>
                <w:sz w:val="20"/>
                <w:szCs w:val="20"/>
              </w:rPr>
              <w:t>區域內捉回</w:t>
            </w:r>
            <w:proofErr w:type="gramEnd"/>
            <w:r w:rsidRPr="0012006E">
              <w:rPr>
                <w:rFonts w:ascii="Times New Roman" w:eastAsia="標楷體" w:hAnsi="Times New Roman" w:hint="eastAsia"/>
                <w:color w:val="000000" w:themeColor="text1"/>
                <w:kern w:val="0"/>
                <w:sz w:val="20"/>
                <w:szCs w:val="20"/>
              </w:rPr>
              <w:t>。</w:t>
            </w:r>
          </w:p>
        </w:tc>
        <w:tc>
          <w:tcPr>
            <w:tcW w:w="2233" w:type="dxa"/>
          </w:tcPr>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1.</w:t>
            </w:r>
            <w:r w:rsidRPr="0012006E">
              <w:rPr>
                <w:rFonts w:ascii="Times New Roman" w:eastAsia="標楷體" w:hAnsi="Times New Roman" w:hint="eastAsia"/>
                <w:color w:val="000000" w:themeColor="text1"/>
                <w:kern w:val="0"/>
                <w:sz w:val="20"/>
                <w:szCs w:val="20"/>
              </w:rPr>
              <w:t>意外事件當事人或發現者</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應立即向實驗室、保存場所主管報告並留存書面紀錄備查。</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2.</w:t>
            </w:r>
            <w:r w:rsidRPr="0012006E">
              <w:rPr>
                <w:rFonts w:ascii="Times New Roman" w:eastAsia="標楷體" w:hAnsi="Times New Roman" w:hint="eastAsia"/>
                <w:color w:val="000000" w:themeColor="text1"/>
                <w:kern w:val="0"/>
                <w:sz w:val="20"/>
                <w:szCs w:val="20"/>
              </w:rPr>
              <w:t>中央主管機關因應特定病原體之</w:t>
            </w:r>
            <w:proofErr w:type="gramStart"/>
            <w:r w:rsidRPr="0012006E">
              <w:rPr>
                <w:rFonts w:ascii="Times New Roman" w:eastAsia="標楷體" w:hAnsi="Times New Roman" w:hint="eastAsia"/>
                <w:color w:val="000000" w:themeColor="text1"/>
                <w:kern w:val="0"/>
                <w:sz w:val="20"/>
                <w:szCs w:val="20"/>
              </w:rPr>
              <w:t>疫</w:t>
            </w:r>
            <w:proofErr w:type="gramEnd"/>
            <w:r w:rsidRPr="0012006E">
              <w:rPr>
                <w:rFonts w:ascii="Times New Roman" w:eastAsia="標楷體" w:hAnsi="Times New Roman" w:hint="eastAsia"/>
                <w:color w:val="000000" w:themeColor="text1"/>
                <w:kern w:val="0"/>
                <w:sz w:val="20"/>
                <w:szCs w:val="20"/>
              </w:rPr>
              <w:t>情防治，成立中央流行</w:t>
            </w:r>
            <w:proofErr w:type="gramStart"/>
            <w:r w:rsidRPr="0012006E">
              <w:rPr>
                <w:rFonts w:ascii="Times New Roman" w:eastAsia="標楷體" w:hAnsi="Times New Roman" w:hint="eastAsia"/>
                <w:color w:val="000000" w:themeColor="text1"/>
                <w:kern w:val="0"/>
                <w:sz w:val="20"/>
                <w:szCs w:val="20"/>
              </w:rPr>
              <w:t>疫</w:t>
            </w:r>
            <w:proofErr w:type="gramEnd"/>
            <w:r w:rsidRPr="0012006E">
              <w:rPr>
                <w:rFonts w:ascii="Times New Roman" w:eastAsia="標楷體" w:hAnsi="Times New Roman" w:hint="eastAsia"/>
                <w:color w:val="000000" w:themeColor="text1"/>
                <w:kern w:val="0"/>
                <w:sz w:val="20"/>
                <w:szCs w:val="20"/>
              </w:rPr>
              <w:t>情指揮中心</w:t>
            </w:r>
            <w:proofErr w:type="gramStart"/>
            <w:r w:rsidRPr="0012006E">
              <w:rPr>
                <w:rFonts w:ascii="Times New Roman" w:eastAsia="標楷體" w:hAnsi="Times New Roman" w:hint="eastAsia"/>
                <w:color w:val="000000" w:themeColor="text1"/>
                <w:kern w:val="0"/>
                <w:sz w:val="20"/>
                <w:szCs w:val="20"/>
              </w:rPr>
              <w:t>期間，</w:t>
            </w:r>
            <w:proofErr w:type="gramEnd"/>
            <w:r w:rsidRPr="0012006E">
              <w:rPr>
                <w:rFonts w:ascii="Times New Roman" w:eastAsia="標楷體" w:hAnsi="Times New Roman" w:hint="eastAsia"/>
                <w:color w:val="000000" w:themeColor="text1"/>
                <w:kern w:val="0"/>
                <w:sz w:val="20"/>
                <w:szCs w:val="20"/>
              </w:rPr>
              <w:t>發生該特定病原</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體之生物安全意外事件時，當事人</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或發現者</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得</w:t>
            </w:r>
            <w:proofErr w:type="gramStart"/>
            <w:r w:rsidRPr="0012006E">
              <w:rPr>
                <w:rFonts w:ascii="Times New Roman" w:eastAsia="標楷體" w:hAnsi="Times New Roman" w:hint="eastAsia"/>
                <w:color w:val="000000" w:themeColor="text1"/>
                <w:kern w:val="0"/>
                <w:sz w:val="20"/>
                <w:szCs w:val="20"/>
              </w:rPr>
              <w:t>逕</w:t>
            </w:r>
            <w:proofErr w:type="gramEnd"/>
            <w:r w:rsidRPr="0012006E">
              <w:rPr>
                <w:rFonts w:ascii="Times New Roman" w:eastAsia="標楷體" w:hAnsi="Times New Roman" w:hint="eastAsia"/>
                <w:color w:val="000000" w:themeColor="text1"/>
                <w:kern w:val="0"/>
                <w:sz w:val="20"/>
                <w:szCs w:val="20"/>
              </w:rPr>
              <w:t>向生物安全主管報告。</w:t>
            </w:r>
          </w:p>
          <w:p w:rsidR="0012006E" w:rsidRPr="0012006E" w:rsidRDefault="0012006E" w:rsidP="0012006E">
            <w:pPr>
              <w:autoSpaceDE w:val="0"/>
              <w:autoSpaceDN w:val="0"/>
              <w:adjustRightInd w:val="0"/>
              <w:snapToGrid w:val="0"/>
              <w:rPr>
                <w:rFonts w:ascii="Times New Roman" w:eastAsia="標楷體" w:hAnsi="Times New Roman"/>
                <w:color w:val="000000" w:themeColor="text1"/>
                <w:kern w:val="0"/>
                <w:sz w:val="20"/>
                <w:szCs w:val="20"/>
              </w:rPr>
            </w:pPr>
            <w:r w:rsidRPr="0012006E">
              <w:rPr>
                <w:rFonts w:ascii="Times New Roman" w:eastAsia="標楷體" w:hAnsi="Times New Roman" w:hint="eastAsia"/>
                <w:color w:val="000000" w:themeColor="text1"/>
                <w:kern w:val="0"/>
                <w:sz w:val="20"/>
                <w:szCs w:val="20"/>
              </w:rPr>
              <w:t>3.</w:t>
            </w:r>
            <w:r w:rsidRPr="0012006E">
              <w:rPr>
                <w:rFonts w:ascii="Times New Roman" w:eastAsia="標楷體" w:hAnsi="Times New Roman" w:hint="eastAsia"/>
                <w:color w:val="000000" w:themeColor="text1"/>
                <w:kern w:val="0"/>
                <w:sz w:val="20"/>
                <w:szCs w:val="20"/>
              </w:rPr>
              <w:t>實驗室、保存場所</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主管應</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立即</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向設置單位</w:t>
            </w:r>
            <w:r w:rsidRPr="0012006E">
              <w:rPr>
                <w:rFonts w:ascii="Times New Roman" w:eastAsia="標楷體" w:hAnsi="Times New Roman" w:hint="eastAsia"/>
                <w:color w:val="000000" w:themeColor="text1"/>
                <w:kern w:val="0"/>
                <w:sz w:val="20"/>
                <w:szCs w:val="20"/>
              </w:rPr>
              <w:t xml:space="preserve"> </w:t>
            </w:r>
            <w:r w:rsidRPr="0012006E">
              <w:rPr>
                <w:rFonts w:ascii="Times New Roman" w:eastAsia="標楷體" w:hAnsi="Times New Roman" w:hint="eastAsia"/>
                <w:color w:val="000000" w:themeColor="text1"/>
                <w:kern w:val="0"/>
                <w:sz w:val="20"/>
                <w:szCs w:val="20"/>
              </w:rPr>
              <w:t>生物安全主管通報；生物安全主管立即向生物安全會主任委員報告。</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Times New Roman" w:hint="eastAsia"/>
                <w:color w:val="000000" w:themeColor="text1"/>
                <w:kern w:val="0"/>
                <w:sz w:val="20"/>
                <w:szCs w:val="20"/>
              </w:rPr>
              <w:t>4.</w:t>
            </w:r>
            <w:r w:rsidRPr="0012006E">
              <w:rPr>
                <w:rFonts w:ascii="Times New Roman" w:eastAsia="標楷體" w:hAnsi="Times New Roman" w:hint="eastAsia"/>
                <w:color w:val="000000" w:themeColor="text1"/>
                <w:kern w:val="0"/>
                <w:sz w:val="20"/>
                <w:szCs w:val="20"/>
              </w:rPr>
              <w:t>設置單位應於發現意外事件後三日內（若中央主管機關業已針對該病原體造成之傳染病成立中央流行</w:t>
            </w:r>
            <w:proofErr w:type="gramStart"/>
            <w:r w:rsidRPr="0012006E">
              <w:rPr>
                <w:rFonts w:ascii="Times New Roman" w:eastAsia="標楷體" w:hAnsi="Times New Roman" w:hint="eastAsia"/>
                <w:color w:val="000000" w:themeColor="text1"/>
                <w:kern w:val="0"/>
                <w:sz w:val="20"/>
                <w:szCs w:val="20"/>
              </w:rPr>
              <w:t>疫</w:t>
            </w:r>
            <w:proofErr w:type="gramEnd"/>
            <w:r w:rsidRPr="0012006E">
              <w:rPr>
                <w:rFonts w:ascii="Times New Roman" w:eastAsia="標楷體" w:hAnsi="Times New Roman" w:hint="eastAsia"/>
                <w:color w:val="000000" w:themeColor="text1"/>
                <w:kern w:val="0"/>
                <w:sz w:val="20"/>
                <w:szCs w:val="20"/>
              </w:rPr>
              <w:t>情指揮中心時，則於指揮中心成立期間，應為二十四小時內），向地方主管機關通報，並副知中央主管機關。</w:t>
            </w:r>
          </w:p>
        </w:tc>
        <w:tc>
          <w:tcPr>
            <w:tcW w:w="2232"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同高度危害等級之處置。</w:t>
            </w:r>
          </w:p>
        </w:tc>
      </w:tr>
      <w:tr w:rsidR="0012006E" w:rsidRPr="0012006E" w:rsidTr="004B034A">
        <w:tc>
          <w:tcPr>
            <w:tcW w:w="812" w:type="dxa"/>
          </w:tcPr>
          <w:p w:rsidR="0012006E" w:rsidRPr="0012006E" w:rsidRDefault="0012006E" w:rsidP="0012006E">
            <w:pPr>
              <w:autoSpaceDE w:val="0"/>
              <w:autoSpaceDN w:val="0"/>
              <w:adjustRightInd w:val="0"/>
              <w:snapToGrid w:val="0"/>
              <w:jc w:val="center"/>
              <w:rPr>
                <w:rFonts w:ascii="Times New Roman" w:eastAsia="標楷體" w:hAnsi="標楷體"/>
                <w:color w:val="000000" w:themeColor="text1"/>
                <w:kern w:val="0"/>
                <w:sz w:val="20"/>
                <w:szCs w:val="20"/>
              </w:rPr>
            </w:pPr>
            <w:r w:rsidRPr="0012006E">
              <w:rPr>
                <w:rFonts w:ascii="Times New Roman" w:eastAsia="標楷體" w:hAnsi="標楷體"/>
                <w:color w:val="000000" w:themeColor="text1"/>
                <w:kern w:val="0"/>
                <w:sz w:val="20"/>
                <w:szCs w:val="20"/>
              </w:rPr>
              <w:t>低度</w:t>
            </w:r>
          </w:p>
        </w:tc>
        <w:tc>
          <w:tcPr>
            <w:tcW w:w="1735"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感染性生物材料洩漏局限於實驗室、保存場所安全設備內，致有感染或危害工作人員之虞。</w:t>
            </w:r>
          </w:p>
        </w:tc>
        <w:tc>
          <w:tcPr>
            <w:tcW w:w="2724"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1.</w:t>
            </w:r>
            <w:r w:rsidRPr="0012006E">
              <w:rPr>
                <w:rFonts w:ascii="Times New Roman" w:eastAsia="標楷體" w:hAnsi="標楷體" w:hint="eastAsia"/>
                <w:color w:val="000000" w:themeColor="text1"/>
                <w:kern w:val="0"/>
                <w:sz w:val="20"/>
                <w:szCs w:val="20"/>
              </w:rPr>
              <w:t>工作人員於生物</w:t>
            </w:r>
            <w:proofErr w:type="gramStart"/>
            <w:r w:rsidRPr="0012006E">
              <w:rPr>
                <w:rFonts w:ascii="Times New Roman" w:eastAsia="標楷體" w:hAnsi="標楷體" w:hint="eastAsia"/>
                <w:color w:val="000000" w:themeColor="text1"/>
                <w:kern w:val="0"/>
                <w:sz w:val="20"/>
                <w:szCs w:val="20"/>
              </w:rPr>
              <w:t>安全櫃</w:t>
            </w:r>
            <w:proofErr w:type="gramEnd"/>
            <w:r w:rsidRPr="0012006E">
              <w:rPr>
                <w:rFonts w:ascii="Times New Roman" w:eastAsia="標楷體" w:hAnsi="標楷體" w:hint="eastAsia"/>
                <w:color w:val="000000" w:themeColor="text1"/>
                <w:kern w:val="0"/>
                <w:sz w:val="20"/>
                <w:szCs w:val="20"/>
              </w:rPr>
              <w:t>內操作第二級至第四級病原體及生物毒素之溢出或</w:t>
            </w:r>
            <w:proofErr w:type="gramStart"/>
            <w:r w:rsidRPr="0012006E">
              <w:rPr>
                <w:rFonts w:ascii="Times New Roman" w:eastAsia="標楷體" w:hAnsi="標楷體" w:hint="eastAsia"/>
                <w:color w:val="000000" w:themeColor="text1"/>
                <w:kern w:val="0"/>
                <w:sz w:val="20"/>
                <w:szCs w:val="20"/>
              </w:rPr>
              <w:t>翻灑。</w:t>
            </w:r>
            <w:proofErr w:type="gramEnd"/>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2.</w:t>
            </w:r>
            <w:r w:rsidRPr="0012006E">
              <w:rPr>
                <w:rFonts w:ascii="Times New Roman" w:eastAsia="標楷體" w:hAnsi="標楷體" w:hint="eastAsia"/>
                <w:color w:val="000000" w:themeColor="text1"/>
                <w:kern w:val="0"/>
                <w:sz w:val="20"/>
                <w:szCs w:val="20"/>
              </w:rPr>
              <w:t>工作人員使用離心機離心時，發生離心管破裂，以致含有第二級至第四級病原體及生物毒素之材料滲漏於離心機內腔。</w:t>
            </w:r>
          </w:p>
        </w:tc>
        <w:tc>
          <w:tcPr>
            <w:tcW w:w="2233"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1.</w:t>
            </w:r>
            <w:r w:rsidRPr="0012006E">
              <w:rPr>
                <w:rFonts w:ascii="Times New Roman" w:eastAsia="標楷體" w:hAnsi="標楷體" w:hint="eastAsia"/>
                <w:color w:val="000000" w:themeColor="text1"/>
                <w:kern w:val="0"/>
                <w:sz w:val="20"/>
                <w:szCs w:val="20"/>
              </w:rPr>
              <w:t>意外事件當事人</w:t>
            </w:r>
            <w:r w:rsidRPr="0012006E">
              <w:rPr>
                <w:rFonts w:ascii="Times New Roman" w:eastAsia="標楷體" w:hAnsi="標楷體" w:hint="eastAsia"/>
                <w:color w:val="000000" w:themeColor="text1"/>
                <w:kern w:val="0"/>
                <w:sz w:val="20"/>
                <w:szCs w:val="20"/>
              </w:rPr>
              <w:t xml:space="preserve"> </w:t>
            </w:r>
            <w:r w:rsidRPr="0012006E">
              <w:rPr>
                <w:rFonts w:ascii="Times New Roman" w:eastAsia="標楷體" w:hAnsi="標楷體" w:hint="eastAsia"/>
                <w:color w:val="000000" w:themeColor="text1"/>
                <w:kern w:val="0"/>
                <w:sz w:val="20"/>
                <w:szCs w:val="20"/>
              </w:rPr>
              <w:t>應於事件發生時起四十八小時內向實驗室、保存場所主管報告，並留存書面紀錄備查。</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2.</w:t>
            </w:r>
            <w:r w:rsidRPr="0012006E">
              <w:rPr>
                <w:rFonts w:ascii="Times New Roman" w:eastAsia="標楷體" w:hAnsi="標楷體" w:hint="eastAsia"/>
                <w:color w:val="000000" w:themeColor="text1"/>
                <w:kern w:val="0"/>
                <w:sz w:val="20"/>
                <w:szCs w:val="20"/>
              </w:rPr>
              <w:t>實驗室或保存場所主管應向設置單位生物安全主管報告。</w:t>
            </w:r>
          </w:p>
        </w:tc>
        <w:tc>
          <w:tcPr>
            <w:tcW w:w="2232" w:type="dxa"/>
          </w:tcPr>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1.</w:t>
            </w:r>
            <w:r w:rsidRPr="0012006E">
              <w:rPr>
                <w:rFonts w:ascii="Times New Roman" w:eastAsia="標楷體" w:hAnsi="標楷體" w:hint="eastAsia"/>
                <w:color w:val="000000" w:themeColor="text1"/>
                <w:kern w:val="0"/>
                <w:sz w:val="20"/>
                <w:szCs w:val="20"/>
              </w:rPr>
              <w:t>依設置單位之實驗室或保存場所生物安全緊急應變計畫處理。</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hAnsi="標楷體" w:hint="eastAsia"/>
                <w:color w:val="000000" w:themeColor="text1"/>
                <w:kern w:val="0"/>
                <w:sz w:val="20"/>
                <w:szCs w:val="20"/>
              </w:rPr>
              <w:t>2.</w:t>
            </w:r>
            <w:r w:rsidRPr="0012006E">
              <w:rPr>
                <w:rFonts w:ascii="Times New Roman" w:eastAsia="標楷體" w:hAnsi="標楷體" w:hint="eastAsia"/>
                <w:color w:val="000000" w:themeColor="text1"/>
                <w:kern w:val="0"/>
                <w:sz w:val="20"/>
                <w:szCs w:val="20"/>
              </w:rPr>
              <w:t>.</w:t>
            </w:r>
            <w:r w:rsidRPr="0012006E">
              <w:rPr>
                <w:rFonts w:ascii="Times New Roman" w:eastAsia="標楷體" w:hAnsi="標楷體" w:hint="eastAsia"/>
                <w:color w:val="000000" w:themeColor="text1"/>
                <w:kern w:val="0"/>
                <w:sz w:val="20"/>
                <w:szCs w:val="20"/>
              </w:rPr>
              <w:t>實驗室、保存場所主管應依設置單位生物安全會規定期限，向生物安全主管提報意外事件之處理及改善措施。</w:t>
            </w:r>
          </w:p>
          <w:p w:rsidR="0012006E" w:rsidRPr="0012006E" w:rsidRDefault="0012006E" w:rsidP="0012006E">
            <w:pPr>
              <w:autoSpaceDE w:val="0"/>
              <w:autoSpaceDN w:val="0"/>
              <w:adjustRightInd w:val="0"/>
              <w:snapToGrid w:val="0"/>
              <w:rPr>
                <w:rFonts w:ascii="Times New Roman" w:eastAsia="標楷體" w:hAnsi="標楷體"/>
                <w:color w:val="000000" w:themeColor="text1"/>
                <w:kern w:val="0"/>
                <w:sz w:val="20"/>
                <w:szCs w:val="20"/>
              </w:rPr>
            </w:pPr>
            <w:r w:rsidRPr="0012006E">
              <w:rPr>
                <w:rFonts w:ascii="Times New Roman" w:eastAsia="標楷體" w:hAnsi="標楷體" w:hint="eastAsia"/>
                <w:color w:val="000000" w:themeColor="text1"/>
                <w:kern w:val="0"/>
                <w:sz w:val="20"/>
                <w:szCs w:val="20"/>
              </w:rPr>
              <w:t>3.</w:t>
            </w:r>
            <w:r w:rsidRPr="0012006E">
              <w:rPr>
                <w:rFonts w:ascii="Times New Roman" w:eastAsia="標楷體" w:hAnsi="標楷體" w:hint="eastAsia"/>
                <w:color w:val="000000" w:themeColor="text1"/>
                <w:kern w:val="0"/>
                <w:sz w:val="20"/>
                <w:szCs w:val="20"/>
              </w:rPr>
              <w:t>設置單位生物安全主管應於生物安全會會議報告意外事件之處理及改善措施。</w:t>
            </w:r>
          </w:p>
        </w:tc>
      </w:tr>
      <w:tr w:rsidR="0012006E" w:rsidRPr="0012006E" w:rsidTr="004B034A">
        <w:tc>
          <w:tcPr>
            <w:tcW w:w="812" w:type="dxa"/>
          </w:tcPr>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標楷體" w:hint="eastAsia"/>
                <w:color w:val="000000" w:themeColor="text1"/>
                <w:kern w:val="0"/>
                <w:sz w:val="20"/>
                <w:szCs w:val="20"/>
              </w:rPr>
              <w:t>其他</w:t>
            </w:r>
          </w:p>
        </w:tc>
        <w:tc>
          <w:tcPr>
            <w:tcW w:w="1735" w:type="dxa"/>
          </w:tcPr>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標楷體" w:hint="eastAsia"/>
                <w:color w:val="000000" w:themeColor="text1"/>
                <w:kern w:val="0"/>
                <w:sz w:val="20"/>
                <w:szCs w:val="20"/>
              </w:rPr>
              <w:t>實驗室、保存場所工作人員遭尖銳物傷害，致有感染或危害工作人員之虞。</w:t>
            </w:r>
          </w:p>
        </w:tc>
        <w:tc>
          <w:tcPr>
            <w:tcW w:w="2724" w:type="dxa"/>
          </w:tcPr>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Century Gothic"/>
                <w:color w:val="000000" w:themeColor="text1"/>
                <w:kern w:val="0"/>
                <w:sz w:val="20"/>
                <w:szCs w:val="20"/>
              </w:rPr>
              <w:t>1.</w:t>
            </w:r>
            <w:r w:rsidRPr="0012006E">
              <w:rPr>
                <w:rFonts w:ascii="標楷體" w:eastAsia="標楷體" w:hAnsi="標楷體" w:cs="標楷體" w:hint="eastAsia"/>
                <w:color w:val="000000" w:themeColor="text1"/>
                <w:kern w:val="0"/>
                <w:sz w:val="20"/>
                <w:szCs w:val="20"/>
              </w:rPr>
              <w:t>工作人員進行實驗動物攻毒時，不慎被含有第二級至第四級病原體及生物毒素之針頭扎傷。</w:t>
            </w:r>
          </w:p>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Century Gothic"/>
                <w:color w:val="000000" w:themeColor="text1"/>
                <w:kern w:val="0"/>
                <w:sz w:val="20"/>
                <w:szCs w:val="20"/>
              </w:rPr>
              <w:t>2.</w:t>
            </w:r>
            <w:r w:rsidRPr="0012006E">
              <w:rPr>
                <w:rFonts w:ascii="標楷體" w:eastAsia="標楷體" w:hAnsi="標楷體" w:cs="標楷體" w:hint="eastAsia"/>
                <w:color w:val="000000" w:themeColor="text1"/>
                <w:kern w:val="0"/>
                <w:sz w:val="20"/>
                <w:szCs w:val="20"/>
              </w:rPr>
              <w:t>工作人員進行感染實驗動物保定時，不慎被咬傷。</w:t>
            </w:r>
          </w:p>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Century Gothic" w:hint="eastAsia"/>
                <w:color w:val="000000" w:themeColor="text1"/>
                <w:kern w:val="0"/>
                <w:sz w:val="20"/>
                <w:szCs w:val="20"/>
              </w:rPr>
              <w:t>3.</w:t>
            </w:r>
            <w:r w:rsidRPr="0012006E">
              <w:rPr>
                <w:rFonts w:ascii="標楷體" w:eastAsia="標楷體" w:hAnsi="標楷體" w:cs="Century Gothic"/>
                <w:color w:val="000000" w:themeColor="text1"/>
                <w:kern w:val="0"/>
                <w:sz w:val="20"/>
                <w:szCs w:val="20"/>
              </w:rPr>
              <w:t>.</w:t>
            </w:r>
            <w:r w:rsidRPr="0012006E">
              <w:rPr>
                <w:rFonts w:ascii="標楷體" w:eastAsia="標楷體" w:hAnsi="標楷體" w:cs="標楷體" w:hint="eastAsia"/>
                <w:color w:val="000000" w:themeColor="text1"/>
                <w:kern w:val="0"/>
                <w:sz w:val="20"/>
                <w:szCs w:val="20"/>
              </w:rPr>
              <w:t>工作人員在清理含有第二級至第四級病原體及生物毒素之破碎玻璃時，不慎被刺傷或割傷。</w:t>
            </w:r>
          </w:p>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p>
        </w:tc>
        <w:tc>
          <w:tcPr>
            <w:tcW w:w="2233" w:type="dxa"/>
          </w:tcPr>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標楷體" w:hint="eastAsia"/>
                <w:color w:val="000000" w:themeColor="text1"/>
                <w:kern w:val="0"/>
                <w:sz w:val="20"/>
                <w:szCs w:val="20"/>
              </w:rPr>
              <w:t>同中度危害等級之通報。</w:t>
            </w:r>
          </w:p>
        </w:tc>
        <w:tc>
          <w:tcPr>
            <w:tcW w:w="2232" w:type="dxa"/>
          </w:tcPr>
          <w:p w:rsidR="0012006E" w:rsidRPr="0012006E" w:rsidRDefault="0012006E" w:rsidP="0012006E">
            <w:pPr>
              <w:autoSpaceDE w:val="0"/>
              <w:autoSpaceDN w:val="0"/>
              <w:adjustRightInd w:val="0"/>
              <w:snapToGrid w:val="0"/>
              <w:rPr>
                <w:rFonts w:ascii="標楷體" w:eastAsia="標楷體" w:hAnsi="標楷體" w:cs="標楷體"/>
                <w:color w:val="000000" w:themeColor="text1"/>
                <w:kern w:val="0"/>
                <w:sz w:val="20"/>
                <w:szCs w:val="20"/>
              </w:rPr>
            </w:pPr>
            <w:r w:rsidRPr="0012006E">
              <w:rPr>
                <w:rFonts w:ascii="標楷體" w:eastAsia="標楷體" w:hAnsi="標楷體" w:cs="標楷體" w:hint="eastAsia"/>
                <w:color w:val="000000" w:themeColor="text1"/>
                <w:kern w:val="0"/>
                <w:sz w:val="20"/>
                <w:szCs w:val="20"/>
              </w:rPr>
              <w:t>同高度危害等級之處置。</w:t>
            </w:r>
          </w:p>
        </w:tc>
      </w:tr>
    </w:tbl>
    <w:p w:rsidR="009615B4" w:rsidRPr="0012006E" w:rsidRDefault="009615B4">
      <w:pPr>
        <w:rPr>
          <w:color w:val="000000" w:themeColor="text1"/>
        </w:rPr>
      </w:pPr>
    </w:p>
    <w:sectPr w:rsidR="009615B4" w:rsidRPr="0012006E" w:rsidSect="001200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6E"/>
    <w:rsid w:val="0012006E"/>
    <w:rsid w:val="00961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DB3C9-792D-4E25-B131-DBDE2BB2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表格格線21"/>
    <w:basedOn w:val="a1"/>
    <w:next w:val="a3"/>
    <w:uiPriority w:val="59"/>
    <w:rsid w:val="0012006E"/>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2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dc:creator>
  <cp:keywords/>
  <dc:description/>
  <cp:lastModifiedBy>CMU</cp:lastModifiedBy>
  <cp:revision>1</cp:revision>
  <dcterms:created xsi:type="dcterms:W3CDTF">2023-08-23T09:07:00Z</dcterms:created>
  <dcterms:modified xsi:type="dcterms:W3CDTF">2023-08-23T09:08:00Z</dcterms:modified>
</cp:coreProperties>
</file>