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FC" w:rsidRDefault="007A45BA">
      <w:pPr>
        <w:rPr>
          <w:b/>
        </w:rPr>
      </w:pPr>
      <w:bookmarkStart w:id="0" w:name="_GoBack"/>
      <w:bookmarkEnd w:id="0"/>
      <w:r w:rsidRPr="007A45BA">
        <w:rPr>
          <w:rFonts w:hint="eastAsia"/>
          <w:b/>
        </w:rPr>
        <w:t>應用說明</w:t>
      </w:r>
    </w:p>
    <w:p w:rsidR="007A45BA" w:rsidRPr="007A45BA" w:rsidRDefault="007A45BA">
      <w:pPr>
        <w:rPr>
          <w:b/>
        </w:rPr>
      </w:pPr>
    </w:p>
    <w:p w:rsidR="007A45BA" w:rsidRPr="007A45BA" w:rsidRDefault="007A45BA" w:rsidP="007A45BA">
      <w:pPr>
        <w:pStyle w:val="a3"/>
        <w:numPr>
          <w:ilvl w:val="0"/>
          <w:numId w:val="1"/>
        </w:numPr>
        <w:ind w:leftChars="0"/>
        <w:rPr>
          <w:b/>
        </w:rPr>
      </w:pPr>
      <w:r w:rsidRPr="007A45BA">
        <w:rPr>
          <w:rFonts w:hint="eastAsia"/>
          <w:b/>
          <w:color w:val="000000" w:themeColor="text1"/>
        </w:rPr>
        <w:t>小動物超音波</w:t>
      </w:r>
    </w:p>
    <w:p w:rsidR="007A45BA" w:rsidRDefault="007A45BA" w:rsidP="007A45BA">
      <w:pPr>
        <w:ind w:firstLineChars="200" w:firstLine="480"/>
        <w:rPr>
          <w:rFonts w:eastAsia="標楷體" w:hAnsi="標楷體"/>
          <w:color w:val="000000"/>
        </w:rPr>
      </w:pPr>
      <w:proofErr w:type="spellStart"/>
      <w:r w:rsidRPr="007A45BA">
        <w:rPr>
          <w:rFonts w:eastAsia="標楷體" w:hAnsi="標楷體" w:hint="eastAsia"/>
          <w:b/>
          <w:color w:val="000000"/>
        </w:rPr>
        <w:t>Vevo</w:t>
      </w:r>
      <w:proofErr w:type="spellEnd"/>
      <w:r w:rsidRPr="007A45BA">
        <w:rPr>
          <w:rFonts w:eastAsia="標楷體" w:hAnsi="標楷體" w:hint="eastAsia"/>
          <w:b/>
          <w:color w:val="000000"/>
        </w:rPr>
        <w:t xml:space="preserve"> 3100</w:t>
      </w:r>
      <w:r w:rsidRPr="007A45BA">
        <w:rPr>
          <w:rFonts w:eastAsia="標楷體" w:hAnsi="標楷體" w:hint="eastAsia"/>
          <w:b/>
          <w:color w:val="000000"/>
        </w:rPr>
        <w:t>多功能小動物專用超音波影像分析系統</w:t>
      </w:r>
      <w:r w:rsidRPr="007A45BA">
        <w:rPr>
          <w:rFonts w:eastAsia="標楷體" w:hAnsi="標楷體" w:hint="eastAsia"/>
          <w:color w:val="000000"/>
        </w:rPr>
        <w:t>，其原理與已被臨床醫學領域廣泛使用</w:t>
      </w:r>
      <w:r w:rsidRPr="007A45BA">
        <w:rPr>
          <w:rFonts w:eastAsia="標楷體" w:hAnsi="標楷體" w:hint="eastAsia"/>
        </w:rPr>
        <w:t>的超音波完全相同，以非侵入的方式，進行動物體內的生理監測，包括器官的大小型態、腫瘤的生長及轉移甚至是血管的流速方向血栓等相關參數。此項技術不但可以降低動物的使用量，也加速動物實驗的流程，快速得到具有意義的結果。使用超音波進行實驗小動物造影不但為近年來的趨勢，也已成為動物實驗上重要的分析工具！</w:t>
      </w:r>
      <w:r w:rsidRPr="007A45BA">
        <w:rPr>
          <w:rFonts w:eastAsia="標楷體" w:hAnsi="標楷體"/>
        </w:rPr>
        <w:t>本儀器設備</w:t>
      </w:r>
      <w:r w:rsidRPr="007A45BA">
        <w:rPr>
          <w:rFonts w:eastAsia="標楷體" w:hAnsi="標楷體" w:hint="eastAsia"/>
        </w:rPr>
        <w:t>可廣泛應用於不同之生物醫學領域，包含：腫瘤醫學、心血管疾病、代謝疾病、發育生物學研究、新藥開發、</w:t>
      </w:r>
      <w:r w:rsidRPr="007A45BA">
        <w:rPr>
          <w:rFonts w:eastAsia="標楷體" w:hAnsi="標楷體"/>
          <w:color w:val="000000"/>
        </w:rPr>
        <w:t>組織工程</w:t>
      </w:r>
      <w:r w:rsidRPr="007A45BA">
        <w:rPr>
          <w:rFonts w:eastAsia="標楷體" w:hAnsi="標楷體" w:hint="eastAsia"/>
          <w:color w:val="000000"/>
        </w:rPr>
        <w:t>研究、對比劑開發等不同領域。</w:t>
      </w:r>
    </w:p>
    <w:p w:rsidR="007A45BA" w:rsidRDefault="007A45BA" w:rsidP="007A45BA">
      <w:pPr>
        <w:rPr>
          <w:rFonts w:eastAsia="標楷體" w:hAnsi="標楷體"/>
          <w:b/>
        </w:rPr>
      </w:pPr>
    </w:p>
    <w:p w:rsidR="007A45BA" w:rsidRPr="007A45BA" w:rsidRDefault="007A45BA" w:rsidP="007A45BA">
      <w:pPr>
        <w:rPr>
          <w:rFonts w:eastAsia="標楷體" w:hAnsi="標楷體"/>
          <w:b/>
          <w:color w:val="000000"/>
        </w:rPr>
      </w:pPr>
      <w:r w:rsidRPr="007A45BA">
        <w:rPr>
          <w:rFonts w:eastAsia="標楷體" w:hAnsi="標楷體" w:hint="eastAsia"/>
          <w:b/>
        </w:rPr>
        <w:t>心血管疾病</w:t>
      </w:r>
    </w:p>
    <w:p w:rsidR="007A45BA" w:rsidRDefault="007A45BA" w:rsidP="007A45BA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一</w:t>
      </w:r>
      <w:r>
        <w:rPr>
          <w:rFonts w:eastAsia="標楷體" w:hAnsi="標楷體"/>
        </w:rPr>
        <w:t>般小鼠的心臟長度約</w:t>
      </w:r>
      <w:r>
        <w:rPr>
          <w:rFonts w:eastAsia="標楷體"/>
        </w:rPr>
        <w:t>10-12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mm</w:t>
      </w:r>
      <w:r>
        <w:rPr>
          <w:rFonts w:eastAsia="標楷體" w:hAnsi="標楷體"/>
        </w:rPr>
        <w:t>，而人類的心臟則大約為</w:t>
      </w:r>
      <w:r>
        <w:rPr>
          <w:rFonts w:eastAsia="標楷體"/>
        </w:rPr>
        <w:t>12-15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cm</w:t>
      </w:r>
      <w:r>
        <w:rPr>
          <w:rFonts w:eastAsia="標楷體" w:hAnsi="標楷體"/>
        </w:rPr>
        <w:t>，至少是</w:t>
      </w:r>
      <w:r>
        <w:rPr>
          <w:rFonts w:eastAsia="標楷體"/>
        </w:rPr>
        <w:t>10</w:t>
      </w:r>
      <w:r>
        <w:rPr>
          <w:rFonts w:eastAsia="標楷體" w:hAnsi="標楷體"/>
        </w:rPr>
        <w:t>倍的差異，而其他器官的差異也大約如此，臨床超音波所使用的頻率範圍在</w:t>
      </w:r>
      <w:r>
        <w:rPr>
          <w:rFonts w:eastAsia="標楷體"/>
        </w:rPr>
        <w:t>7.5-12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MHz</w:t>
      </w:r>
      <w:r>
        <w:rPr>
          <w:rFonts w:eastAsia="標楷體" w:hAnsi="標楷體"/>
        </w:rPr>
        <w:t>，而呈現的影像解析度在</w:t>
      </w:r>
      <w:r>
        <w:rPr>
          <w:rFonts w:eastAsia="標楷體"/>
        </w:rPr>
        <w:t>300-500</w:t>
      </w:r>
      <w:r>
        <w:rPr>
          <w:rFonts w:eastAsia="標楷體" w:hint="eastAsia"/>
        </w:rPr>
        <w:t xml:space="preserve"> </w:t>
      </w:r>
      <w:r w:rsidRPr="006F1FD0">
        <w:rPr>
          <w:rFonts w:ascii="Symbol" w:eastAsia="標楷體" w:hAnsi="Symbol"/>
        </w:rPr>
        <w:t></w:t>
      </w:r>
      <w:r>
        <w:rPr>
          <w:rFonts w:eastAsia="標楷體"/>
        </w:rPr>
        <w:t>m</w:t>
      </w:r>
      <w:r>
        <w:rPr>
          <w:rFonts w:eastAsia="標楷體" w:hAnsi="標楷體"/>
        </w:rPr>
        <w:t>，臨床超音波是無法提供高解析度的清楚影像</w:t>
      </w:r>
      <w:r>
        <w:rPr>
          <w:rFonts w:eastAsia="標楷體" w:hAnsi="標楷體" w:hint="eastAsia"/>
        </w:rPr>
        <w:t>。</w:t>
      </w:r>
      <w:proofErr w:type="spellStart"/>
      <w:r>
        <w:rPr>
          <w:rFonts w:eastAsia="標楷體" w:hAnsi="標楷體" w:hint="eastAsia"/>
        </w:rPr>
        <w:t>Vevo</w:t>
      </w:r>
      <w:proofErr w:type="spellEnd"/>
      <w:r>
        <w:rPr>
          <w:rFonts w:eastAsia="標楷體" w:hAnsi="標楷體" w:hint="eastAsia"/>
        </w:rPr>
        <w:t xml:space="preserve"> 3100</w:t>
      </w:r>
      <w:r>
        <w:rPr>
          <w:rFonts w:eastAsia="標楷體" w:hAnsi="標楷體"/>
        </w:rPr>
        <w:t>系統，是</w:t>
      </w:r>
      <w:r>
        <w:rPr>
          <w:rFonts w:eastAsia="標楷體" w:hAnsi="標楷體" w:hint="eastAsia"/>
        </w:rPr>
        <w:t>使用</w:t>
      </w:r>
      <w:r>
        <w:rPr>
          <w:rFonts w:eastAsia="標楷體" w:hint="eastAsia"/>
        </w:rPr>
        <w:t>9</w:t>
      </w:r>
      <w:r>
        <w:rPr>
          <w:rFonts w:eastAsia="標楷體"/>
        </w:rPr>
        <w:t>-</w:t>
      </w:r>
      <w:r>
        <w:rPr>
          <w:rFonts w:eastAsia="標楷體" w:hint="eastAsia"/>
        </w:rPr>
        <w:t xml:space="preserve">70 </w:t>
      </w:r>
      <w:r>
        <w:rPr>
          <w:rFonts w:eastAsia="標楷體"/>
        </w:rPr>
        <w:t>MHz</w:t>
      </w:r>
      <w:r>
        <w:rPr>
          <w:rFonts w:eastAsia="標楷體" w:hAnsi="標楷體"/>
        </w:rPr>
        <w:t>的</w:t>
      </w:r>
      <w:r>
        <w:rPr>
          <w:rFonts w:eastAsia="標楷體" w:hAnsi="標楷體" w:hint="eastAsia"/>
        </w:rPr>
        <w:t>高</w:t>
      </w:r>
      <w:r>
        <w:rPr>
          <w:rFonts w:eastAsia="標楷體" w:hAnsi="標楷體"/>
        </w:rPr>
        <w:t>頻率超音波，</w:t>
      </w:r>
      <w:r w:rsidRPr="007033D9">
        <w:rPr>
          <w:rFonts w:eastAsia="標楷體" w:hAnsi="標楷體"/>
          <w:b/>
        </w:rPr>
        <w:t>影像解析度</w:t>
      </w:r>
      <w:r w:rsidRPr="007033D9">
        <w:rPr>
          <w:rFonts w:eastAsia="標楷體" w:hAnsi="標楷體" w:hint="eastAsia"/>
          <w:b/>
        </w:rPr>
        <w:t>可達</w:t>
      </w:r>
      <w:r w:rsidRPr="007033D9">
        <w:rPr>
          <w:rFonts w:eastAsia="標楷體"/>
          <w:b/>
        </w:rPr>
        <w:t>30</w:t>
      </w:r>
      <w:r w:rsidRPr="007033D9">
        <w:rPr>
          <w:rFonts w:eastAsia="標楷體" w:hint="eastAsia"/>
          <w:b/>
        </w:rPr>
        <w:t xml:space="preserve"> </w:t>
      </w:r>
      <w:r w:rsidRPr="007033D9">
        <w:rPr>
          <w:rFonts w:ascii="Symbol" w:eastAsia="標楷體" w:hAnsi="Symbol"/>
          <w:b/>
        </w:rPr>
        <w:t></w:t>
      </w:r>
      <w:r w:rsidRPr="007033D9">
        <w:rPr>
          <w:rFonts w:eastAsia="標楷體"/>
          <w:b/>
        </w:rPr>
        <w:t>m</w:t>
      </w:r>
      <w:r>
        <w:rPr>
          <w:rFonts w:eastAsia="標楷體" w:hAnsi="標楷體"/>
        </w:rPr>
        <w:t>，</w:t>
      </w:r>
      <w:r>
        <w:rPr>
          <w:rFonts w:eastAsia="標楷體" w:hAnsi="標楷體" w:hint="eastAsia"/>
        </w:rPr>
        <w:t>圖像</w:t>
      </w:r>
      <w:r>
        <w:rPr>
          <w:rFonts w:eastAsia="標楷體" w:hAnsi="標楷體"/>
        </w:rPr>
        <w:t>解析度</w:t>
      </w:r>
      <w:r>
        <w:rPr>
          <w:rFonts w:eastAsia="標楷體" w:hAnsi="標楷體" w:hint="eastAsia"/>
        </w:rPr>
        <w:t>品質近似教科書水準，因此可用於檢測動物體內組織的微小變化</w:t>
      </w:r>
    </w:p>
    <w:p w:rsidR="007A45BA" w:rsidRDefault="007A45BA" w:rsidP="007A45BA">
      <w:pPr>
        <w:rPr>
          <w:rFonts w:eastAsia="標楷體" w:hAnsi="標楷體"/>
          <w:b/>
        </w:rPr>
      </w:pPr>
    </w:p>
    <w:p w:rsidR="007A45BA" w:rsidRPr="007A45BA" w:rsidRDefault="007A45BA" w:rsidP="007A45BA">
      <w:pPr>
        <w:rPr>
          <w:rFonts w:eastAsia="標楷體" w:hAnsi="標楷體"/>
          <w:b/>
        </w:rPr>
      </w:pPr>
      <w:r w:rsidRPr="007A45BA">
        <w:rPr>
          <w:rFonts w:eastAsia="標楷體" w:hAnsi="標楷體" w:hint="eastAsia"/>
          <w:b/>
        </w:rPr>
        <w:t>腫瘤醫學</w:t>
      </w:r>
    </w:p>
    <w:p w:rsidR="007A45BA" w:rsidRDefault="007A45BA" w:rsidP="007A45BA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proofErr w:type="spellStart"/>
      <w:r>
        <w:rPr>
          <w:rFonts w:eastAsia="標楷體" w:hAnsi="標楷體" w:hint="eastAsia"/>
        </w:rPr>
        <w:t>Vevo</w:t>
      </w:r>
      <w:proofErr w:type="spellEnd"/>
      <w:r>
        <w:rPr>
          <w:rFonts w:eastAsia="標楷體" w:hAnsi="標楷體" w:hint="eastAsia"/>
        </w:rPr>
        <w:t xml:space="preserve"> 3100</w:t>
      </w:r>
      <w:r>
        <w:rPr>
          <w:rFonts w:eastAsia="標楷體" w:hAnsi="標楷體"/>
        </w:rPr>
        <w:t>系統可以觀察到腫瘤內血管影像及流動，另外搭配彩色模式，更能清楚標示血管的分佈。而</w:t>
      </w:r>
      <w:r w:rsidRPr="007033D9">
        <w:rPr>
          <w:rFonts w:eastAsia="標楷體"/>
          <w:b/>
        </w:rPr>
        <w:t>3D</w:t>
      </w:r>
      <w:r w:rsidRPr="007033D9">
        <w:rPr>
          <w:rFonts w:eastAsia="標楷體" w:hAnsi="標楷體"/>
          <w:b/>
        </w:rPr>
        <w:t>立體測量模式</w:t>
      </w:r>
      <w:r>
        <w:rPr>
          <w:rFonts w:eastAsia="標楷體" w:hAnsi="標楷體"/>
        </w:rPr>
        <w:t>，使用者更可以估算腫瘤細胞的大小，進行例如治療追蹤或是腫瘤相關基因研究</w:t>
      </w:r>
    </w:p>
    <w:p w:rsidR="007A45BA" w:rsidRPr="007A45BA" w:rsidRDefault="007A45BA" w:rsidP="007A45BA">
      <w:pPr>
        <w:rPr>
          <w:rFonts w:eastAsia="標楷體" w:hAnsi="標楷體"/>
          <w:b/>
        </w:rPr>
      </w:pPr>
      <w:r w:rsidRPr="007A45BA">
        <w:rPr>
          <w:rFonts w:eastAsia="標楷體" w:hAnsi="標楷體" w:hint="eastAsia"/>
          <w:b/>
        </w:rPr>
        <w:t>影像導引</w:t>
      </w:r>
    </w:p>
    <w:p w:rsidR="007A45BA" w:rsidRDefault="007A45BA" w:rsidP="007A45BA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/>
        </w:rPr>
        <w:t>除藥物的使用之外，基因或細胞治療也是開發的重點。但是通常需要將治療性基因或細胞送回動物體內，如靜脈注射或是原位注射。而原位注射通常需要純熟的經驗才能提高注射的精</w:t>
      </w:r>
      <w:proofErr w:type="gramStart"/>
      <w:r>
        <w:rPr>
          <w:rFonts w:eastAsia="標楷體" w:hAnsi="標楷體"/>
        </w:rPr>
        <w:t>準</w:t>
      </w:r>
      <w:proofErr w:type="gramEnd"/>
      <w:r>
        <w:rPr>
          <w:rFonts w:eastAsia="標楷體" w:hAnsi="標楷體"/>
        </w:rPr>
        <w:t>性，而</w:t>
      </w:r>
      <w:proofErr w:type="spellStart"/>
      <w:r>
        <w:rPr>
          <w:rFonts w:eastAsia="標楷體" w:hAnsi="標楷體" w:hint="eastAsia"/>
        </w:rPr>
        <w:t>Vevo</w:t>
      </w:r>
      <w:proofErr w:type="spellEnd"/>
      <w:r>
        <w:rPr>
          <w:rFonts w:eastAsia="標楷體" w:hAnsi="標楷體" w:hint="eastAsia"/>
        </w:rPr>
        <w:t xml:space="preserve"> 3100</w:t>
      </w:r>
      <w:r>
        <w:rPr>
          <w:rFonts w:eastAsia="標楷體" w:hAnsi="標楷體"/>
        </w:rPr>
        <w:t>系統的</w:t>
      </w:r>
      <w:r>
        <w:rPr>
          <w:rFonts w:eastAsia="標楷體" w:hAnsi="標楷體" w:hint="eastAsia"/>
        </w:rPr>
        <w:t>即時</w:t>
      </w:r>
      <w:r>
        <w:rPr>
          <w:rFonts w:eastAsia="標楷體" w:hAnsi="標楷體"/>
        </w:rPr>
        <w:t>影像能提供操作者清楚觀察注射處，提高實驗的成功率</w:t>
      </w:r>
    </w:p>
    <w:p w:rsidR="00241914" w:rsidRDefault="00241914" w:rsidP="007A45BA">
      <w:pPr>
        <w:rPr>
          <w:rFonts w:eastAsia="標楷體" w:hAnsi="標楷體"/>
        </w:rPr>
      </w:pPr>
    </w:p>
    <w:p w:rsidR="007A45BA" w:rsidRPr="00241914" w:rsidRDefault="00241914" w:rsidP="007A45BA">
      <w:pPr>
        <w:rPr>
          <w:rFonts w:eastAsia="標楷體" w:hAnsi="標楷體"/>
          <w:b/>
          <w:color w:val="000000" w:themeColor="text1"/>
        </w:rPr>
      </w:pPr>
      <w:r w:rsidRPr="00241914">
        <w:rPr>
          <w:rFonts w:eastAsia="標楷體" w:hAnsi="標楷體" w:hint="eastAsia"/>
          <w:b/>
          <w:color w:val="000000" w:themeColor="text1"/>
        </w:rPr>
        <w:t>2.</w:t>
      </w:r>
      <w:r w:rsidRPr="00241914">
        <w:rPr>
          <w:rFonts w:eastAsia="標楷體" w:hAnsi="標楷體" w:hint="eastAsia"/>
          <w:b/>
          <w:color w:val="000000" w:themeColor="text1"/>
        </w:rPr>
        <w:t>小動物</w:t>
      </w:r>
      <w:r w:rsidR="007A45BA" w:rsidRPr="00241914">
        <w:rPr>
          <w:rFonts w:eastAsia="標楷體" w:hAnsi="標楷體" w:hint="eastAsia"/>
          <w:b/>
          <w:color w:val="000000" w:themeColor="text1"/>
        </w:rPr>
        <w:t>光學影像應用</w:t>
      </w:r>
    </w:p>
    <w:p w:rsidR="007A45BA" w:rsidRPr="004E5859" w:rsidRDefault="007A45BA" w:rsidP="007A45BA">
      <w:pPr>
        <w:ind w:firstLineChars="200" w:firstLine="480"/>
        <w:rPr>
          <w:rFonts w:ascii="Arial" w:eastAsia="標楷體" w:hAnsi="Arial" w:cs="Arial"/>
        </w:rPr>
      </w:pPr>
      <w:r>
        <w:rPr>
          <w:rFonts w:eastAsia="標楷體" w:hint="eastAsia"/>
          <w:b/>
          <w:bCs/>
        </w:rPr>
        <w:t>Spectral I</w:t>
      </w:r>
      <w:r>
        <w:rPr>
          <w:rFonts w:eastAsia="標楷體"/>
          <w:b/>
          <w:bCs/>
        </w:rPr>
        <w:t>nstrument Imaging</w:t>
      </w:r>
      <w:r>
        <w:rPr>
          <w:rFonts w:eastAsia="標楷體" w:hAnsi="標楷體"/>
        </w:rPr>
        <w:t>是針對</w:t>
      </w:r>
      <w:r>
        <w:rPr>
          <w:rFonts w:eastAsia="標楷體" w:hAnsi="標楷體" w:hint="eastAsia"/>
        </w:rPr>
        <w:t>活體</w:t>
      </w:r>
      <w:r>
        <w:rPr>
          <w:rFonts w:eastAsia="標楷體" w:hAnsi="標楷體"/>
        </w:rPr>
        <w:t>實驗動</w:t>
      </w:r>
      <w:r>
        <w:rPr>
          <w:rFonts w:eastAsia="標楷體" w:hAnsi="標楷體" w:hint="eastAsia"/>
        </w:rPr>
        <w:t>植</w:t>
      </w:r>
      <w:r>
        <w:rPr>
          <w:rFonts w:eastAsia="標楷體" w:hAnsi="標楷體"/>
        </w:rPr>
        <w:t>物</w:t>
      </w:r>
      <w:r>
        <w:rPr>
          <w:rFonts w:eastAsia="標楷體" w:hAnsi="標楷體" w:hint="eastAsia"/>
        </w:rPr>
        <w:t>研究</w:t>
      </w:r>
      <w:r>
        <w:rPr>
          <w:rFonts w:eastAsia="標楷體" w:hAnsi="標楷體"/>
        </w:rPr>
        <w:t>所開發之</w:t>
      </w:r>
      <w:r>
        <w:rPr>
          <w:rFonts w:eastAsia="標楷體" w:hAnsi="標楷體"/>
          <w:b/>
          <w:bCs/>
        </w:rPr>
        <w:t>活體即時</w:t>
      </w:r>
      <w:r>
        <w:rPr>
          <w:rFonts w:eastAsia="標楷體" w:hAnsi="標楷體" w:hint="eastAsia"/>
          <w:b/>
          <w:bCs/>
        </w:rPr>
        <w:t>冷光螢光</w:t>
      </w:r>
      <w:r>
        <w:rPr>
          <w:rFonts w:eastAsia="標楷體" w:hAnsi="標楷體"/>
          <w:b/>
          <w:bCs/>
        </w:rPr>
        <w:t>影像檢測系統</w:t>
      </w:r>
      <w:r>
        <w:rPr>
          <w:rFonts w:eastAsia="標楷體" w:hAnsi="標楷體"/>
        </w:rPr>
        <w:t>。</w:t>
      </w:r>
      <w:r>
        <w:rPr>
          <w:rFonts w:eastAsia="標楷體" w:hAnsi="標楷體" w:hint="eastAsia"/>
        </w:rPr>
        <w:t>此系統採</w:t>
      </w:r>
      <w:r>
        <w:rPr>
          <w:rFonts w:eastAsia="標楷體" w:hAnsi="標楷體"/>
        </w:rPr>
        <w:t>用</w:t>
      </w:r>
      <w:r>
        <w:rPr>
          <w:rFonts w:eastAsia="標楷體" w:hAnsi="標楷體"/>
          <w:b/>
          <w:bCs/>
        </w:rPr>
        <w:t>冷光酵素</w:t>
      </w:r>
      <w:r>
        <w:rPr>
          <w:rFonts w:eastAsia="標楷體"/>
          <w:b/>
          <w:bCs/>
        </w:rPr>
        <w:t>(luciferase)</w:t>
      </w:r>
      <w:r>
        <w:rPr>
          <w:rFonts w:eastAsia="標楷體" w:hAnsi="標楷體" w:hint="eastAsia"/>
        </w:rPr>
        <w:t>會將</w:t>
      </w:r>
      <w:proofErr w:type="gramStart"/>
      <w:r>
        <w:rPr>
          <w:rFonts w:eastAsia="標楷體" w:hAnsi="標楷體" w:hint="eastAsia"/>
        </w:rPr>
        <w:t>其受質代謝</w:t>
      </w:r>
      <w:proofErr w:type="gramEnd"/>
      <w:r>
        <w:rPr>
          <w:rFonts w:eastAsia="標楷體" w:hAnsi="標楷體" w:hint="eastAsia"/>
        </w:rPr>
        <w:t>出</w:t>
      </w:r>
      <w:r>
        <w:rPr>
          <w:rFonts w:eastAsia="標楷體" w:hAnsi="標楷體"/>
        </w:rPr>
        <w:t>生物冷光的原理，</w:t>
      </w:r>
      <w:r>
        <w:rPr>
          <w:rFonts w:eastAsia="標楷體" w:hAnsi="標楷體" w:hint="eastAsia"/>
        </w:rPr>
        <w:t>或是利用</w:t>
      </w:r>
      <w:r>
        <w:rPr>
          <w:rFonts w:eastAsia="標楷體" w:hAnsi="標楷體" w:hint="eastAsia"/>
          <w:b/>
        </w:rPr>
        <w:t>螢光蛋白</w:t>
      </w:r>
      <w:r>
        <w:rPr>
          <w:rFonts w:eastAsia="標楷體" w:hAnsi="標楷體" w:hint="eastAsia"/>
        </w:rPr>
        <w:t>或</w:t>
      </w:r>
      <w:r>
        <w:rPr>
          <w:rFonts w:eastAsia="標楷體" w:hAnsi="標楷體" w:hint="eastAsia"/>
          <w:b/>
        </w:rPr>
        <w:t>奈米螢光染劑</w:t>
      </w:r>
      <w:r>
        <w:rPr>
          <w:rFonts w:eastAsia="標楷體" w:hAnsi="標楷體" w:hint="eastAsia"/>
        </w:rPr>
        <w:t>接受激發產生螢光之特性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研究者將這些報導基因或</w:t>
      </w:r>
      <w:r>
        <w:rPr>
          <w:rFonts w:eastAsia="標楷體" w:hAnsi="標楷體" w:hint="eastAsia"/>
          <w:b/>
        </w:rPr>
        <w:t>螢光蛋白及</w:t>
      </w:r>
      <w:proofErr w:type="gramStart"/>
      <w:r>
        <w:rPr>
          <w:rFonts w:eastAsia="標楷體" w:hAnsi="標楷體" w:hint="eastAsia"/>
          <w:b/>
        </w:rPr>
        <w:t>染劑</w:t>
      </w:r>
      <w:r>
        <w:rPr>
          <w:rFonts w:ascii="標楷體" w:eastAsia="標楷體" w:hAnsi="標楷體" w:hint="eastAsia"/>
        </w:rPr>
        <w:t>植入</w:t>
      </w:r>
      <w:proofErr w:type="gramEnd"/>
      <w:r>
        <w:rPr>
          <w:rFonts w:ascii="標楷體" w:eastAsia="標楷體" w:hAnsi="標楷體" w:hint="eastAsia"/>
        </w:rPr>
        <w:t>細胞或動物中，進而利用此系統的</w:t>
      </w:r>
      <w:r>
        <w:rPr>
          <w:rFonts w:eastAsia="標楷體" w:hint="eastAsia"/>
          <w:b/>
        </w:rPr>
        <w:t>超低溫高敏感度</w:t>
      </w:r>
      <w:r>
        <w:rPr>
          <w:rFonts w:eastAsia="標楷體" w:hint="eastAsia"/>
          <w:b/>
        </w:rPr>
        <w:t>CCD</w:t>
      </w:r>
      <w:r>
        <w:rPr>
          <w:rFonts w:eastAsia="標楷體" w:hint="eastAsia"/>
          <w:b/>
        </w:rPr>
        <w:t>相機</w:t>
      </w:r>
      <w:r>
        <w:rPr>
          <w:rFonts w:ascii="標楷體" w:eastAsia="標楷體" w:hAnsi="標楷體" w:hint="eastAsia"/>
        </w:rPr>
        <w:t>偵測訊號，</w:t>
      </w:r>
      <w:r>
        <w:rPr>
          <w:rFonts w:eastAsia="標楷體" w:hAnsi="標楷體"/>
        </w:rPr>
        <w:t>藉以觀察與分析同一動物</w:t>
      </w:r>
      <w:r>
        <w:rPr>
          <w:rFonts w:eastAsia="標楷體" w:hAnsi="標楷體" w:hint="eastAsia"/>
        </w:rPr>
        <w:t>或植物</w:t>
      </w:r>
      <w:r>
        <w:rPr>
          <w:rFonts w:eastAsia="標楷體" w:hAnsi="標楷體"/>
        </w:rPr>
        <w:t>於特定時間點的反應，可降低動物</w:t>
      </w:r>
      <w:r>
        <w:rPr>
          <w:rFonts w:eastAsia="標楷體" w:hAnsi="標楷體" w:hint="eastAsia"/>
        </w:rPr>
        <w:t>或植物</w:t>
      </w:r>
      <w:r>
        <w:rPr>
          <w:rFonts w:eastAsia="標楷體" w:hAnsi="標楷體"/>
        </w:rPr>
        <w:t>使用量及降低動物</w:t>
      </w:r>
      <w:r>
        <w:rPr>
          <w:rFonts w:eastAsia="標楷體" w:hAnsi="標楷體" w:hint="eastAsia"/>
        </w:rPr>
        <w:t>或植物</w:t>
      </w:r>
      <w:r>
        <w:rPr>
          <w:rFonts w:eastAsia="標楷體" w:hAnsi="標楷體"/>
        </w:rPr>
        <w:t>個體差異所造成的實驗誤差。</w:t>
      </w:r>
      <w:r>
        <w:rPr>
          <w:rFonts w:eastAsia="標楷體" w:hAnsi="標楷體" w:hint="eastAsia"/>
        </w:rPr>
        <w:t>使用</w:t>
      </w:r>
      <w:r>
        <w:rPr>
          <w:rFonts w:eastAsia="標楷體" w:hAnsi="標楷體"/>
        </w:rPr>
        <w:t>新的實驗方法搭配先進的軟硬體設計，能</w:t>
      </w:r>
      <w:r>
        <w:rPr>
          <w:rFonts w:ascii="Arial" w:eastAsia="標楷體" w:hAnsi="Arial" w:cs="Arial" w:hint="eastAsia"/>
        </w:rPr>
        <w:t>觀察</w:t>
      </w:r>
      <w:proofErr w:type="gramStart"/>
      <w:r>
        <w:rPr>
          <w:rFonts w:ascii="Arial" w:eastAsia="標楷體" w:hAnsi="Arial" w:cs="Arial" w:hint="eastAsia"/>
        </w:rPr>
        <w:t>標定物在</w:t>
      </w:r>
      <w:proofErr w:type="gramEnd"/>
      <w:r>
        <w:rPr>
          <w:rFonts w:ascii="Arial" w:eastAsia="標楷體" w:hAnsi="Arial" w:cs="Arial" w:hint="eastAsia"/>
        </w:rPr>
        <w:t>動物體內的活性或生</w:t>
      </w:r>
      <w:r>
        <w:rPr>
          <w:rFonts w:ascii="Arial" w:eastAsia="標楷體" w:hAnsi="Arial" w:cs="Arial" w:hint="eastAsia"/>
        </w:rPr>
        <w:lastRenderedPageBreak/>
        <w:t>長狀況。此項技術不但可以降低動物的使用量，加速動物實驗的流程，大大降低操作的門檻，人人都可快速得到具有意義的活體實驗結果。</w:t>
      </w:r>
    </w:p>
    <w:p w:rsidR="007A45BA" w:rsidRDefault="007A45BA" w:rsidP="007A45BA"/>
    <w:p w:rsidR="007A45BA" w:rsidRDefault="007A45BA" w:rsidP="007A45BA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技術應用範圍包括：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癌症研究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神經功能研究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新藥開發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功能性基因體研究</w:t>
      </w:r>
    </w:p>
    <w:p w:rsidR="007A45BA" w:rsidRPr="007A708D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幹細胞研究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藥物安全及毒理性測試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疾病動物模式建立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感染性疾病研究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基因轉送與治療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蛋白質體學相關研究</w:t>
      </w:r>
    </w:p>
    <w:p w:rsidR="007A45BA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奈米分子研究</w:t>
      </w:r>
    </w:p>
    <w:p w:rsidR="007A45BA" w:rsidRPr="007A708D" w:rsidRDefault="007A45BA" w:rsidP="007A45BA">
      <w:pPr>
        <w:numPr>
          <w:ilvl w:val="0"/>
          <w:numId w:val="2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螢光分子追蹤</w:t>
      </w:r>
    </w:p>
    <w:p w:rsidR="007A45BA" w:rsidRPr="007A45BA" w:rsidRDefault="007A45BA" w:rsidP="007A45BA"/>
    <w:sectPr w:rsidR="007A45BA" w:rsidRPr="007A4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618"/>
    <w:multiLevelType w:val="hybridMultilevel"/>
    <w:tmpl w:val="B7FCB4F8"/>
    <w:lvl w:ilvl="0" w:tplc="12965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650FD"/>
    <w:multiLevelType w:val="hybridMultilevel"/>
    <w:tmpl w:val="7E446A24"/>
    <w:lvl w:ilvl="0" w:tplc="CC1CC4F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A"/>
    <w:rsid w:val="000C60FC"/>
    <w:rsid w:val="00241914"/>
    <w:rsid w:val="007A45BA"/>
    <w:rsid w:val="00D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楊介文</dc:creator>
  <cp:lastModifiedBy>User</cp:lastModifiedBy>
  <cp:revision>2</cp:revision>
  <dcterms:created xsi:type="dcterms:W3CDTF">2018-08-08T00:22:00Z</dcterms:created>
  <dcterms:modified xsi:type="dcterms:W3CDTF">2018-08-08T00:22:00Z</dcterms:modified>
</cp:coreProperties>
</file>