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22" w:rsidRDefault="00A42422" w:rsidP="00A42422">
      <w:pPr>
        <w:jc w:val="center"/>
        <w:rPr>
          <w:rFonts w:eastAsia="標楷體" w:hint="eastAsia"/>
          <w:snapToGrid w:val="0"/>
          <w:kern w:val="0"/>
          <w:sz w:val="40"/>
          <w:szCs w:val="40"/>
        </w:rPr>
      </w:pPr>
      <w:r>
        <w:rPr>
          <w:rFonts w:eastAsia="標楷體" w:hint="eastAsia"/>
          <w:snapToGrid w:val="0"/>
          <w:kern w:val="0"/>
          <w:sz w:val="40"/>
          <w:szCs w:val="40"/>
        </w:rPr>
        <w:t>行政院國家科學委員會</w:t>
      </w:r>
    </w:p>
    <w:p w:rsidR="00990661" w:rsidRDefault="00A42422" w:rsidP="00990661">
      <w:pPr>
        <w:jc w:val="center"/>
        <w:rPr>
          <w:rFonts w:eastAsia="標楷體" w:hint="eastAsia"/>
          <w:snapToGrid w:val="0"/>
          <w:kern w:val="0"/>
          <w:sz w:val="40"/>
          <w:szCs w:val="40"/>
        </w:rPr>
      </w:pPr>
      <w:r w:rsidRPr="00E40C76">
        <w:rPr>
          <w:rFonts w:eastAsia="標楷體"/>
          <w:snapToGrid w:val="0"/>
          <w:kern w:val="0"/>
          <w:sz w:val="40"/>
          <w:szCs w:val="40"/>
        </w:rPr>
        <w:t>補助產學</w:t>
      </w:r>
      <w:r w:rsidRPr="00E40C76">
        <w:rPr>
          <w:rFonts w:eastAsia="標楷體" w:hint="eastAsia"/>
          <w:snapToGrid w:val="0"/>
          <w:kern w:val="0"/>
          <w:sz w:val="40"/>
          <w:szCs w:val="40"/>
        </w:rPr>
        <w:t>技術聯盟</w:t>
      </w:r>
      <w:r w:rsidRPr="00E40C76">
        <w:rPr>
          <w:rFonts w:eastAsia="標楷體"/>
          <w:snapToGrid w:val="0"/>
          <w:kern w:val="0"/>
          <w:sz w:val="40"/>
          <w:szCs w:val="40"/>
        </w:rPr>
        <w:t>合作計畫</w:t>
      </w:r>
      <w:r w:rsidRPr="00E40C76">
        <w:rPr>
          <w:rFonts w:eastAsia="標楷體" w:hint="eastAsia"/>
          <w:snapToGrid w:val="0"/>
          <w:kern w:val="0"/>
          <w:sz w:val="40"/>
          <w:szCs w:val="40"/>
        </w:rPr>
        <w:t>試行要點</w:t>
      </w:r>
    </w:p>
    <w:p w:rsidR="00FD4836" w:rsidRDefault="00990661" w:rsidP="00990661">
      <w:pPr>
        <w:jc w:val="center"/>
        <w:rPr>
          <w:rFonts w:eastAsia="標楷體" w:hint="eastAsia"/>
          <w:snapToGrid w:val="0"/>
          <w:kern w:val="0"/>
          <w:sz w:val="40"/>
          <w:szCs w:val="40"/>
        </w:rPr>
      </w:pPr>
      <w:r>
        <w:rPr>
          <w:rFonts w:eastAsia="標楷體" w:hint="eastAsia"/>
          <w:snapToGrid w:val="0"/>
          <w:kern w:val="0"/>
          <w:sz w:val="40"/>
          <w:szCs w:val="40"/>
        </w:rPr>
        <w:t>修正</w:t>
      </w:r>
      <w:r w:rsidR="00A42422" w:rsidRPr="00C83194">
        <w:rPr>
          <w:rFonts w:eastAsia="標楷體" w:hint="eastAsia"/>
          <w:snapToGrid w:val="0"/>
          <w:kern w:val="0"/>
          <w:sz w:val="40"/>
          <w:szCs w:val="40"/>
        </w:rPr>
        <w:t>部分</w:t>
      </w:r>
      <w:r w:rsidR="00A42422">
        <w:rPr>
          <w:rFonts w:eastAsia="標楷體" w:hint="eastAsia"/>
          <w:snapToGrid w:val="0"/>
          <w:kern w:val="0"/>
          <w:sz w:val="40"/>
          <w:szCs w:val="40"/>
        </w:rPr>
        <w:t>規定</w:t>
      </w:r>
    </w:p>
    <w:p w:rsidR="00A42422" w:rsidRDefault="00A42422">
      <w:pPr>
        <w:rPr>
          <w:rFonts w:eastAsia="標楷體" w:hint="eastAsia"/>
          <w:snapToGrid w:val="0"/>
          <w:kern w:val="0"/>
          <w:sz w:val="40"/>
          <w:szCs w:val="40"/>
        </w:rPr>
      </w:pPr>
    </w:p>
    <w:p w:rsidR="00A42422" w:rsidRPr="00263F1F" w:rsidRDefault="00A42422" w:rsidP="00A42422">
      <w:pPr>
        <w:jc w:val="both"/>
        <w:rPr>
          <w:rFonts w:eastAsia="標楷體"/>
          <w:snapToGrid w:val="0"/>
          <w:color w:val="000000"/>
          <w:kern w:val="0"/>
        </w:rPr>
      </w:pPr>
      <w:r w:rsidRPr="00263F1F">
        <w:rPr>
          <w:rFonts w:eastAsia="標楷體"/>
          <w:snapToGrid w:val="0"/>
          <w:color w:val="000000"/>
          <w:kern w:val="0"/>
        </w:rPr>
        <w:t>三、（公告及申請期限）</w:t>
      </w:r>
    </w:p>
    <w:p w:rsidR="00A42422" w:rsidRPr="00263F1F" w:rsidRDefault="00A42422" w:rsidP="00A42422">
      <w:pPr>
        <w:ind w:firstLineChars="236" w:firstLine="566"/>
        <w:rPr>
          <w:rFonts w:eastAsia="標楷體" w:hint="eastAsia"/>
          <w:snapToGrid w:val="0"/>
          <w:color w:val="000000"/>
          <w:kern w:val="0"/>
        </w:rPr>
      </w:pPr>
      <w:r w:rsidRPr="00263F1F">
        <w:rPr>
          <w:rFonts w:eastAsia="標楷體"/>
          <w:snapToGrid w:val="0"/>
          <w:color w:val="000000"/>
          <w:kern w:val="0"/>
        </w:rPr>
        <w:t>計畫執行機構應依本會公告受理期間內提出，逾期不予受理。</w:t>
      </w:r>
    </w:p>
    <w:p w:rsidR="00A42422" w:rsidRPr="00263F1F" w:rsidRDefault="00A42422" w:rsidP="00A42422">
      <w:pPr>
        <w:ind w:firstLineChars="236" w:firstLine="566"/>
        <w:rPr>
          <w:rFonts w:eastAsia="標楷體" w:hint="eastAsia"/>
          <w:snapToGrid w:val="0"/>
          <w:color w:val="000000"/>
          <w:kern w:val="0"/>
        </w:rPr>
      </w:pPr>
    </w:p>
    <w:p w:rsidR="00A42422" w:rsidRPr="00263F1F" w:rsidRDefault="00A42422" w:rsidP="00A42422">
      <w:pPr>
        <w:jc w:val="both"/>
        <w:rPr>
          <w:rFonts w:eastAsia="標楷體"/>
          <w:snapToGrid w:val="0"/>
          <w:color w:val="000000"/>
          <w:kern w:val="0"/>
        </w:rPr>
      </w:pPr>
      <w:r w:rsidRPr="00263F1F">
        <w:rPr>
          <w:rFonts w:eastAsia="標楷體"/>
          <w:snapToGrid w:val="0"/>
          <w:color w:val="000000"/>
          <w:kern w:val="0"/>
        </w:rPr>
        <w:t>六、（研究經費補助項目）</w:t>
      </w:r>
    </w:p>
    <w:p w:rsidR="00A42422" w:rsidRPr="00263F1F" w:rsidRDefault="00A42422" w:rsidP="00A42422">
      <w:pPr>
        <w:ind w:leftChars="150" w:left="360" w:firstLineChars="75" w:firstLine="180"/>
        <w:jc w:val="both"/>
        <w:rPr>
          <w:rFonts w:eastAsia="標楷體"/>
          <w:snapToGrid w:val="0"/>
          <w:color w:val="000000"/>
          <w:kern w:val="0"/>
        </w:rPr>
      </w:pPr>
      <w:r w:rsidRPr="00263F1F">
        <w:rPr>
          <w:rFonts w:eastAsia="標楷體"/>
          <w:snapToGrid w:val="0"/>
          <w:color w:val="000000"/>
          <w:kern w:val="0"/>
        </w:rPr>
        <w:t>本會得補助下列項目所需費用：</w:t>
      </w:r>
    </w:p>
    <w:p w:rsidR="00A42422" w:rsidRPr="00E31DA7" w:rsidRDefault="00A42422" w:rsidP="00A42422">
      <w:pPr>
        <w:ind w:leftChars="225" w:left="540"/>
        <w:jc w:val="both"/>
        <w:rPr>
          <w:rFonts w:eastAsia="標楷體"/>
          <w:snapToGrid w:val="0"/>
          <w:color w:val="000000"/>
          <w:kern w:val="0"/>
        </w:rPr>
      </w:pPr>
      <w:r w:rsidRPr="00E31DA7">
        <w:rPr>
          <w:rFonts w:eastAsia="標楷體"/>
          <w:snapToGrid w:val="0"/>
          <w:color w:val="000000"/>
          <w:kern w:val="0"/>
        </w:rPr>
        <w:t>(</w:t>
      </w:r>
      <w:proofErr w:type="gramStart"/>
      <w:r w:rsidRPr="00E31DA7">
        <w:rPr>
          <w:rFonts w:eastAsia="標楷體"/>
          <w:snapToGrid w:val="0"/>
          <w:color w:val="000000"/>
          <w:kern w:val="0"/>
        </w:rPr>
        <w:t>一</w:t>
      </w:r>
      <w:proofErr w:type="gramEnd"/>
      <w:r w:rsidRPr="00E31DA7">
        <w:rPr>
          <w:rFonts w:eastAsia="標楷體"/>
          <w:snapToGrid w:val="0"/>
          <w:color w:val="000000"/>
          <w:kern w:val="0"/>
        </w:rPr>
        <w:t>)</w:t>
      </w:r>
      <w:r w:rsidRPr="00E31DA7">
        <w:rPr>
          <w:rFonts w:eastAsia="標楷體"/>
          <w:snapToGrid w:val="0"/>
          <w:color w:val="000000"/>
          <w:kern w:val="0"/>
        </w:rPr>
        <w:t>業務費：</w:t>
      </w:r>
    </w:p>
    <w:p w:rsidR="00A42422" w:rsidRPr="00E31DA7" w:rsidRDefault="00A42422" w:rsidP="00A42422">
      <w:pPr>
        <w:ind w:leftChars="150" w:left="360" w:firstLineChars="150" w:firstLine="360"/>
        <w:jc w:val="both"/>
        <w:rPr>
          <w:rFonts w:eastAsia="標楷體"/>
          <w:snapToGrid w:val="0"/>
          <w:color w:val="000000"/>
          <w:kern w:val="0"/>
        </w:rPr>
      </w:pPr>
      <w:r w:rsidRPr="00E31DA7">
        <w:rPr>
          <w:rFonts w:eastAsia="標楷體"/>
          <w:snapToGrid w:val="0"/>
          <w:color w:val="000000"/>
          <w:kern w:val="0"/>
        </w:rPr>
        <w:t>1.</w:t>
      </w:r>
      <w:r w:rsidRPr="00E31DA7">
        <w:rPr>
          <w:rFonts w:eastAsia="標楷體"/>
          <w:snapToGrid w:val="0"/>
          <w:color w:val="000000"/>
          <w:kern w:val="0"/>
        </w:rPr>
        <w:t>研究人力費：</w:t>
      </w:r>
    </w:p>
    <w:p w:rsidR="00A42422" w:rsidRPr="00E31DA7" w:rsidRDefault="00A42422" w:rsidP="00A42422">
      <w:pPr>
        <w:ind w:leftChars="424" w:left="1284" w:hangingChars="111" w:hanging="266"/>
        <w:jc w:val="both"/>
        <w:rPr>
          <w:rFonts w:eastAsia="標楷體"/>
          <w:snapToGrid w:val="0"/>
          <w:color w:val="000000"/>
          <w:kern w:val="0"/>
        </w:rPr>
      </w:pPr>
      <w:r w:rsidRPr="00E31DA7">
        <w:rPr>
          <w:rFonts w:eastAsia="標楷體"/>
          <w:snapToGrid w:val="0"/>
          <w:color w:val="000000"/>
          <w:kern w:val="0"/>
        </w:rPr>
        <w:t>(1)</w:t>
      </w:r>
      <w:r w:rsidRPr="00E31DA7">
        <w:rPr>
          <w:rFonts w:eastAsia="標楷體"/>
          <w:snapToGrid w:val="0"/>
          <w:color w:val="000000"/>
          <w:kern w:val="0"/>
        </w:rPr>
        <w:t>專、兼任助理酬金及臨時工資。</w:t>
      </w:r>
    </w:p>
    <w:p w:rsidR="00A42422" w:rsidRPr="00E31DA7" w:rsidRDefault="00A42422" w:rsidP="00A42422">
      <w:pPr>
        <w:pStyle w:val="4"/>
        <w:ind w:leftChars="425" w:left="1301" w:hangingChars="117" w:hanging="281"/>
        <w:rPr>
          <w:rFonts w:ascii="Times New Roman" w:hAnsi="Times New Roman"/>
          <w:snapToGrid w:val="0"/>
          <w:kern w:val="0"/>
          <w:sz w:val="24"/>
          <w:szCs w:val="24"/>
        </w:rPr>
      </w:pPr>
      <w:r w:rsidRPr="00C7317C">
        <w:rPr>
          <w:snapToGrid w:val="0"/>
          <w:kern w:val="0"/>
          <w:sz w:val="24"/>
          <w:szCs w:val="24"/>
        </w:rPr>
        <w:t>(2)</w:t>
      </w:r>
      <w:r w:rsidRPr="00E31DA7">
        <w:rPr>
          <w:rFonts w:ascii="Times New Roman"/>
          <w:snapToGrid w:val="0"/>
          <w:kern w:val="0"/>
          <w:sz w:val="24"/>
          <w:szCs w:val="24"/>
        </w:rPr>
        <w:t>博士後研究人員費用。</w:t>
      </w:r>
    </w:p>
    <w:p w:rsidR="00A42422" w:rsidRPr="00E31DA7" w:rsidRDefault="00A42422" w:rsidP="00A42422">
      <w:pPr>
        <w:ind w:leftChars="299" w:left="910" w:hangingChars="80" w:hanging="192"/>
        <w:jc w:val="both"/>
        <w:rPr>
          <w:rFonts w:eastAsia="標楷體"/>
          <w:snapToGrid w:val="0"/>
          <w:color w:val="000000"/>
          <w:kern w:val="0"/>
        </w:rPr>
      </w:pPr>
      <w:r w:rsidRPr="00E31DA7">
        <w:rPr>
          <w:rFonts w:eastAsia="標楷體"/>
          <w:snapToGrid w:val="0"/>
          <w:color w:val="000000"/>
          <w:kern w:val="0"/>
        </w:rPr>
        <w:t>2.</w:t>
      </w:r>
      <w:r w:rsidRPr="00E31DA7">
        <w:rPr>
          <w:rFonts w:eastAsia="標楷體"/>
          <w:snapToGrid w:val="0"/>
          <w:color w:val="000000"/>
          <w:kern w:val="0"/>
        </w:rPr>
        <w:t>耗材、物品</w:t>
      </w:r>
      <w:r w:rsidRPr="00E31DA7">
        <w:rPr>
          <w:rFonts w:eastAsia="標楷體" w:hint="eastAsia"/>
          <w:snapToGrid w:val="0"/>
          <w:color w:val="000000"/>
          <w:kern w:val="0"/>
        </w:rPr>
        <w:t>、圖書</w:t>
      </w:r>
      <w:r w:rsidRPr="00E31DA7">
        <w:rPr>
          <w:rFonts w:eastAsia="標楷體"/>
          <w:snapToGrid w:val="0"/>
          <w:color w:val="000000"/>
          <w:kern w:val="0"/>
        </w:rPr>
        <w:t>及雜項費用：與本聯盟合作計畫直接有關之其他費用等。</w:t>
      </w:r>
    </w:p>
    <w:p w:rsidR="00A42422" w:rsidRPr="00E31DA7" w:rsidRDefault="00A42422" w:rsidP="00A42422">
      <w:pPr>
        <w:ind w:left="540"/>
        <w:jc w:val="both"/>
        <w:rPr>
          <w:rFonts w:eastAsia="標楷體"/>
          <w:snapToGrid w:val="0"/>
          <w:color w:val="000000"/>
          <w:kern w:val="0"/>
        </w:rPr>
      </w:pPr>
      <w:r w:rsidRPr="00E31DA7">
        <w:rPr>
          <w:rFonts w:eastAsia="標楷體"/>
          <w:snapToGrid w:val="0"/>
          <w:color w:val="000000"/>
          <w:kern w:val="0"/>
        </w:rPr>
        <w:t>(</w:t>
      </w:r>
      <w:r w:rsidRPr="00E31DA7">
        <w:rPr>
          <w:rFonts w:eastAsia="標楷體"/>
          <w:snapToGrid w:val="0"/>
          <w:color w:val="000000"/>
          <w:kern w:val="0"/>
        </w:rPr>
        <w:t>二</w:t>
      </w:r>
      <w:r w:rsidRPr="00E31DA7">
        <w:rPr>
          <w:rFonts w:eastAsia="標楷體"/>
          <w:snapToGrid w:val="0"/>
          <w:color w:val="000000"/>
          <w:kern w:val="0"/>
        </w:rPr>
        <w:t>)</w:t>
      </w:r>
      <w:r w:rsidRPr="00E31DA7">
        <w:rPr>
          <w:rFonts w:eastAsia="標楷體"/>
          <w:snapToGrid w:val="0"/>
          <w:color w:val="000000"/>
          <w:kern w:val="0"/>
        </w:rPr>
        <w:t>研究設備費</w:t>
      </w:r>
      <w:r w:rsidRPr="00263F1F">
        <w:rPr>
          <w:rFonts w:eastAsia="標楷體" w:hint="eastAsia"/>
          <w:snapToGrid w:val="0"/>
          <w:color w:val="000000"/>
          <w:kern w:val="0"/>
        </w:rPr>
        <w:t>(</w:t>
      </w:r>
      <w:r w:rsidRPr="00263F1F">
        <w:rPr>
          <w:rFonts w:eastAsia="標楷體" w:hint="eastAsia"/>
          <w:snapToGrid w:val="0"/>
          <w:color w:val="000000"/>
          <w:kern w:val="0"/>
        </w:rPr>
        <w:t>僅補</w:t>
      </w:r>
      <w:bookmarkStart w:id="0" w:name="_GoBack"/>
      <w:r w:rsidRPr="00263F1F">
        <w:rPr>
          <w:rFonts w:eastAsia="標楷體" w:hint="eastAsia"/>
          <w:snapToGrid w:val="0"/>
          <w:color w:val="000000"/>
          <w:kern w:val="0"/>
        </w:rPr>
        <w:t>助</w:t>
      </w:r>
      <w:r w:rsidRPr="0096748A">
        <w:rPr>
          <w:rFonts w:eastAsia="標楷體" w:hint="eastAsia"/>
          <w:snapToGrid w:val="0"/>
          <w:color w:val="000000"/>
          <w:kern w:val="0"/>
        </w:rPr>
        <w:t>服務</w:t>
      </w:r>
      <w:r w:rsidRPr="00263F1F">
        <w:rPr>
          <w:rFonts w:eastAsia="標楷體" w:hint="eastAsia"/>
          <w:snapToGrid w:val="0"/>
          <w:color w:val="000000"/>
          <w:kern w:val="0"/>
        </w:rPr>
        <w:t>所</w:t>
      </w:r>
      <w:bookmarkEnd w:id="0"/>
      <w:r w:rsidRPr="00263F1F">
        <w:rPr>
          <w:rFonts w:eastAsia="標楷體" w:hint="eastAsia"/>
          <w:snapToGrid w:val="0"/>
          <w:color w:val="000000"/>
          <w:kern w:val="0"/>
        </w:rPr>
        <w:t>需之設備，不補助研究性質之設備</w:t>
      </w:r>
      <w:proofErr w:type="gramStart"/>
      <w:r w:rsidRPr="00263F1F">
        <w:rPr>
          <w:rFonts w:eastAsia="標楷體" w:hint="eastAsia"/>
          <w:snapToGrid w:val="0"/>
          <w:color w:val="000000"/>
          <w:kern w:val="0"/>
        </w:rPr>
        <w:t>）</w:t>
      </w:r>
      <w:proofErr w:type="gramEnd"/>
      <w:r w:rsidRPr="00263F1F">
        <w:rPr>
          <w:rFonts w:eastAsia="標楷體"/>
          <w:snapToGrid w:val="0"/>
          <w:color w:val="000000"/>
          <w:kern w:val="0"/>
        </w:rPr>
        <w:t>。</w:t>
      </w:r>
    </w:p>
    <w:p w:rsidR="00A42422" w:rsidRPr="00E31DA7" w:rsidRDefault="00A42422" w:rsidP="00A42422">
      <w:pPr>
        <w:ind w:leftChars="225" w:left="540"/>
        <w:jc w:val="both"/>
        <w:rPr>
          <w:rFonts w:eastAsia="標楷體"/>
          <w:snapToGrid w:val="0"/>
          <w:color w:val="000000"/>
          <w:kern w:val="0"/>
        </w:rPr>
      </w:pPr>
      <w:r w:rsidRPr="00E31DA7">
        <w:rPr>
          <w:rFonts w:eastAsia="標楷體"/>
          <w:snapToGrid w:val="0"/>
          <w:color w:val="000000"/>
          <w:kern w:val="0"/>
        </w:rPr>
        <w:t>(</w:t>
      </w:r>
      <w:r w:rsidRPr="00E31DA7">
        <w:rPr>
          <w:rFonts w:eastAsia="標楷體"/>
          <w:snapToGrid w:val="0"/>
          <w:color w:val="000000"/>
          <w:kern w:val="0"/>
        </w:rPr>
        <w:t>三</w:t>
      </w:r>
      <w:r w:rsidRPr="00E31DA7">
        <w:rPr>
          <w:rFonts w:eastAsia="標楷體"/>
          <w:snapToGrid w:val="0"/>
          <w:color w:val="000000"/>
          <w:kern w:val="0"/>
        </w:rPr>
        <w:t>)</w:t>
      </w:r>
      <w:r>
        <w:rPr>
          <w:rFonts w:eastAsia="標楷體" w:hint="eastAsia"/>
          <w:snapToGrid w:val="0"/>
          <w:color w:val="000000"/>
          <w:kern w:val="0"/>
        </w:rPr>
        <w:t>國外差旅費</w:t>
      </w:r>
      <w:r w:rsidRPr="00E31DA7">
        <w:rPr>
          <w:rFonts w:eastAsia="標楷體"/>
          <w:snapToGrid w:val="0"/>
          <w:color w:val="000000"/>
          <w:kern w:val="0"/>
        </w:rPr>
        <w:t>。</w:t>
      </w:r>
    </w:p>
    <w:p w:rsidR="00A42422" w:rsidRPr="00E31DA7" w:rsidRDefault="00A42422" w:rsidP="00A42422">
      <w:pPr>
        <w:ind w:leftChars="225" w:left="540"/>
        <w:jc w:val="both"/>
        <w:rPr>
          <w:rFonts w:eastAsia="標楷體"/>
          <w:snapToGrid w:val="0"/>
          <w:color w:val="000000"/>
          <w:kern w:val="0"/>
        </w:rPr>
      </w:pPr>
      <w:r w:rsidRPr="00E31DA7">
        <w:rPr>
          <w:rFonts w:eastAsia="標楷體"/>
          <w:snapToGrid w:val="0"/>
          <w:color w:val="000000"/>
          <w:kern w:val="0"/>
        </w:rPr>
        <w:t>(</w:t>
      </w:r>
      <w:r>
        <w:rPr>
          <w:rFonts w:eastAsia="標楷體" w:hint="eastAsia"/>
          <w:snapToGrid w:val="0"/>
          <w:color w:val="000000"/>
          <w:kern w:val="0"/>
        </w:rPr>
        <w:t>四</w:t>
      </w:r>
      <w:r w:rsidRPr="00E31DA7">
        <w:rPr>
          <w:rFonts w:eastAsia="標楷體"/>
          <w:snapToGrid w:val="0"/>
          <w:color w:val="000000"/>
          <w:kern w:val="0"/>
        </w:rPr>
        <w:t>)</w:t>
      </w:r>
      <w:r w:rsidRPr="00E31DA7">
        <w:rPr>
          <w:rFonts w:eastAsia="標楷體"/>
          <w:snapToGrid w:val="0"/>
          <w:color w:val="000000"/>
          <w:kern w:val="0"/>
        </w:rPr>
        <w:t>管理費。</w:t>
      </w:r>
    </w:p>
    <w:p w:rsidR="00A42422" w:rsidRDefault="00A42422" w:rsidP="00A42422">
      <w:pPr>
        <w:ind w:leftChars="225" w:left="540"/>
        <w:jc w:val="both"/>
        <w:rPr>
          <w:rFonts w:eastAsia="標楷體" w:hint="eastAsia"/>
          <w:snapToGrid w:val="0"/>
          <w:color w:val="000000"/>
          <w:kern w:val="0"/>
        </w:rPr>
      </w:pPr>
      <w:r w:rsidRPr="00E31DA7">
        <w:rPr>
          <w:rFonts w:eastAsia="標楷體" w:hint="eastAsia"/>
          <w:snapToGrid w:val="0"/>
          <w:color w:val="000000"/>
          <w:kern w:val="0"/>
        </w:rPr>
        <w:t>聯盟會員出資部分得用於聯盟會員與計畫執行機構同意之項目。</w:t>
      </w:r>
    </w:p>
    <w:p w:rsidR="00A42422" w:rsidRPr="00E31DA7" w:rsidRDefault="00A42422" w:rsidP="00A42422">
      <w:pPr>
        <w:ind w:leftChars="225" w:left="540"/>
        <w:jc w:val="both"/>
        <w:rPr>
          <w:rFonts w:eastAsia="標楷體" w:hint="eastAsia"/>
          <w:snapToGrid w:val="0"/>
          <w:color w:val="000000"/>
          <w:kern w:val="0"/>
        </w:rPr>
      </w:pPr>
    </w:p>
    <w:p w:rsidR="00A42422" w:rsidRPr="00263F1F" w:rsidRDefault="00A42422" w:rsidP="000B3F75">
      <w:pPr>
        <w:ind w:left="709" w:hanging="709"/>
        <w:jc w:val="both"/>
        <w:rPr>
          <w:rFonts w:eastAsia="標楷體" w:hint="eastAsia"/>
          <w:snapToGrid w:val="0"/>
          <w:color w:val="000000"/>
          <w:kern w:val="0"/>
        </w:rPr>
      </w:pPr>
      <w:r w:rsidRPr="008E049A">
        <w:rPr>
          <w:rFonts w:eastAsia="標楷體"/>
          <w:snapToGrid w:val="0"/>
          <w:color w:val="000000"/>
          <w:kern w:val="0"/>
        </w:rPr>
        <w:t>十二、聯盟會員由計畫執行機構自行遴選參與，聯盟會員參與</w:t>
      </w:r>
      <w:r w:rsidRPr="008E049A">
        <w:rPr>
          <w:rFonts w:eastAsia="標楷體" w:hint="eastAsia"/>
          <w:snapToGrid w:val="0"/>
          <w:color w:val="000000"/>
          <w:kern w:val="0"/>
        </w:rPr>
        <w:t>計畫</w:t>
      </w:r>
      <w:r w:rsidRPr="008E049A">
        <w:rPr>
          <w:rFonts w:eastAsia="標楷體"/>
          <w:snapToGrid w:val="0"/>
          <w:color w:val="000000"/>
          <w:kern w:val="0"/>
        </w:rPr>
        <w:t>之相關</w:t>
      </w:r>
      <w:r w:rsidRPr="008E049A">
        <w:rPr>
          <w:rFonts w:eastAsia="標楷體" w:hint="eastAsia"/>
          <w:snapToGrid w:val="0"/>
          <w:color w:val="000000"/>
          <w:kern w:val="0"/>
        </w:rPr>
        <w:t>權利義務</w:t>
      </w:r>
      <w:r w:rsidRPr="008E049A">
        <w:rPr>
          <w:rFonts w:eastAsia="標楷體"/>
          <w:snapToGrid w:val="0"/>
          <w:color w:val="000000"/>
          <w:kern w:val="0"/>
        </w:rPr>
        <w:t>規範</w:t>
      </w:r>
      <w:r w:rsidRPr="008E049A">
        <w:rPr>
          <w:rFonts w:eastAsia="標楷體" w:hint="eastAsia"/>
          <w:snapToGrid w:val="0"/>
          <w:color w:val="000000"/>
          <w:kern w:val="0"/>
        </w:rPr>
        <w:t>，</w:t>
      </w:r>
      <w:r w:rsidRPr="008E049A">
        <w:rPr>
          <w:rFonts w:eastAsia="標楷體"/>
          <w:snapToGrid w:val="0"/>
          <w:color w:val="000000"/>
          <w:kern w:val="0"/>
        </w:rPr>
        <w:t>應由計畫執行機構與聯盟會員</w:t>
      </w:r>
      <w:r w:rsidRPr="008E049A">
        <w:rPr>
          <w:rFonts w:eastAsia="標楷體" w:hint="eastAsia"/>
          <w:snapToGrid w:val="0"/>
          <w:color w:val="000000"/>
          <w:kern w:val="0"/>
        </w:rPr>
        <w:t>以書面契約</w:t>
      </w:r>
      <w:r w:rsidRPr="008E049A">
        <w:rPr>
          <w:rFonts w:eastAsia="標楷體"/>
          <w:snapToGrid w:val="0"/>
          <w:color w:val="000000"/>
          <w:kern w:val="0"/>
        </w:rPr>
        <w:t>約定，</w:t>
      </w:r>
      <w:r w:rsidRPr="00263F1F">
        <w:rPr>
          <w:rFonts w:eastAsia="標楷體" w:hint="eastAsia"/>
          <w:snapToGrid w:val="0"/>
          <w:color w:val="000000"/>
          <w:kern w:val="0"/>
        </w:rPr>
        <w:t>並連同完整進度報告或結案報告</w:t>
      </w:r>
      <w:proofErr w:type="gramStart"/>
      <w:r w:rsidRPr="00263F1F">
        <w:rPr>
          <w:rFonts w:eastAsia="標楷體" w:hint="eastAsia"/>
          <w:snapToGrid w:val="0"/>
          <w:color w:val="000000"/>
          <w:kern w:val="0"/>
        </w:rPr>
        <w:t>一併線上繳交</w:t>
      </w:r>
      <w:proofErr w:type="gramEnd"/>
      <w:r w:rsidRPr="00263F1F">
        <w:rPr>
          <w:rFonts w:eastAsia="標楷體" w:hint="eastAsia"/>
          <w:snapToGrid w:val="0"/>
          <w:color w:val="000000"/>
          <w:kern w:val="0"/>
        </w:rPr>
        <w:t>，以供查核</w:t>
      </w:r>
      <w:r w:rsidRPr="00263F1F">
        <w:rPr>
          <w:rFonts w:eastAsia="標楷體"/>
          <w:snapToGrid w:val="0"/>
          <w:color w:val="000000"/>
          <w:kern w:val="0"/>
        </w:rPr>
        <w:t>。</w:t>
      </w:r>
    </w:p>
    <w:p w:rsidR="00A42422" w:rsidRPr="00263F1F" w:rsidRDefault="00A42422" w:rsidP="00A42422">
      <w:pPr>
        <w:ind w:left="1"/>
        <w:jc w:val="both"/>
        <w:rPr>
          <w:rFonts w:eastAsia="標楷體" w:hint="eastAsia"/>
          <w:b/>
          <w:snapToGrid w:val="0"/>
          <w:color w:val="000000"/>
          <w:kern w:val="0"/>
        </w:rPr>
      </w:pPr>
    </w:p>
    <w:p w:rsidR="00A42422" w:rsidRPr="00263F1F" w:rsidRDefault="00A42422" w:rsidP="00A42422">
      <w:pPr>
        <w:jc w:val="both"/>
        <w:rPr>
          <w:rFonts w:eastAsia="標楷體" w:hint="eastAsia"/>
          <w:snapToGrid w:val="0"/>
          <w:color w:val="000000"/>
          <w:kern w:val="0"/>
        </w:rPr>
      </w:pPr>
      <w:r w:rsidRPr="00263F1F">
        <w:rPr>
          <w:rFonts w:eastAsia="標楷體"/>
          <w:snapToGrid w:val="0"/>
          <w:color w:val="000000"/>
          <w:kern w:val="0"/>
        </w:rPr>
        <w:t>十五、（</w:t>
      </w:r>
      <w:r w:rsidRPr="00263F1F">
        <w:rPr>
          <w:rFonts w:eastAsia="標楷體" w:hint="eastAsia"/>
          <w:snapToGrid w:val="0"/>
          <w:color w:val="000000"/>
          <w:kern w:val="0"/>
        </w:rPr>
        <w:t>結</w:t>
      </w:r>
      <w:r w:rsidRPr="00263F1F">
        <w:rPr>
          <w:rFonts w:eastAsia="標楷體"/>
          <w:snapToGrid w:val="0"/>
          <w:color w:val="000000"/>
          <w:kern w:val="0"/>
        </w:rPr>
        <w:t>案報告）</w:t>
      </w:r>
    </w:p>
    <w:p w:rsidR="00A42422" w:rsidRPr="00E31DA7" w:rsidRDefault="00A42422" w:rsidP="00A42422">
      <w:pPr>
        <w:ind w:firstLineChars="354" w:firstLine="850"/>
        <w:jc w:val="both"/>
        <w:rPr>
          <w:rFonts w:eastAsia="標楷體"/>
          <w:snapToGrid w:val="0"/>
          <w:color w:val="000000"/>
          <w:kern w:val="0"/>
        </w:rPr>
      </w:pPr>
      <w:r w:rsidRPr="00E31DA7">
        <w:rPr>
          <w:rFonts w:eastAsia="標楷體"/>
          <w:snapToGrid w:val="0"/>
          <w:color w:val="000000"/>
          <w:kern w:val="0"/>
        </w:rPr>
        <w:t>計畫結束後三</w:t>
      </w:r>
      <w:proofErr w:type="gramStart"/>
      <w:r w:rsidRPr="00E31DA7">
        <w:rPr>
          <w:rFonts w:eastAsia="標楷體"/>
          <w:snapToGrid w:val="0"/>
          <w:color w:val="000000"/>
          <w:kern w:val="0"/>
        </w:rPr>
        <w:t>個</w:t>
      </w:r>
      <w:proofErr w:type="gramEnd"/>
      <w:r w:rsidRPr="00E31DA7">
        <w:rPr>
          <w:rFonts w:eastAsia="標楷體"/>
          <w:snapToGrid w:val="0"/>
          <w:color w:val="000000"/>
          <w:kern w:val="0"/>
        </w:rPr>
        <w:t>月內，計畫執行機構應向本會繳交計畫研究成果精簡報告及完整結案報告（電子檔），並將產生之研發成果及實際運用績效等相關資料，辦理相關登錄作業。</w:t>
      </w:r>
    </w:p>
    <w:p w:rsidR="00A42422" w:rsidRDefault="00A42422" w:rsidP="00A42422">
      <w:pPr>
        <w:ind w:firstLineChars="354" w:firstLine="850"/>
        <w:jc w:val="both"/>
        <w:rPr>
          <w:rFonts w:eastAsia="標楷體" w:hint="eastAsia"/>
          <w:snapToGrid w:val="0"/>
          <w:color w:val="000000"/>
          <w:kern w:val="0"/>
        </w:rPr>
      </w:pPr>
      <w:r w:rsidRPr="00E31DA7">
        <w:rPr>
          <w:rFonts w:eastAsia="標楷體"/>
          <w:snapToGrid w:val="0"/>
          <w:color w:val="000000"/>
          <w:kern w:val="0"/>
        </w:rPr>
        <w:t>二年期以上計畫，則應於當年計畫結束三個月前線上繳交當年計畫執行之精簡進度報告及完整進度報告以供審核，作為下年度之撥款依據。</w:t>
      </w:r>
    </w:p>
    <w:p w:rsidR="00A42422" w:rsidRDefault="00A42422" w:rsidP="00A42422">
      <w:pPr>
        <w:ind w:firstLineChars="354" w:firstLine="850"/>
        <w:jc w:val="both"/>
      </w:pPr>
      <w:r w:rsidRPr="00E31DA7">
        <w:rPr>
          <w:rFonts w:eastAsia="標楷體"/>
          <w:snapToGrid w:val="0"/>
          <w:color w:val="000000"/>
          <w:kern w:val="0"/>
        </w:rPr>
        <w:t>計畫主持人對上述計畫之精簡報告、完整報告及研發成果實際運用績效登錄等內容，應負完全責任，如因涉及專利、技術移轉案或其他智慧財產權、影響公序</w:t>
      </w:r>
      <w:proofErr w:type="gramStart"/>
      <w:r w:rsidRPr="00E31DA7">
        <w:rPr>
          <w:rFonts w:eastAsia="標楷體"/>
          <w:snapToGrid w:val="0"/>
          <w:color w:val="000000"/>
          <w:kern w:val="0"/>
        </w:rPr>
        <w:t>良俗或政治</w:t>
      </w:r>
      <w:proofErr w:type="gramEnd"/>
      <w:r w:rsidRPr="00E31DA7">
        <w:rPr>
          <w:rFonts w:eastAsia="標楷體"/>
          <w:snapToGrid w:val="0"/>
          <w:color w:val="000000"/>
          <w:kern w:val="0"/>
        </w:rPr>
        <w:t>社會安定等，而不宜對外公開者，請勿將其列入精簡報告；原則上本會將公開精簡報告，完整報告不予公開。</w:t>
      </w:r>
    </w:p>
    <w:sectPr w:rsidR="00A4242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22"/>
    <w:rsid w:val="000B3F75"/>
    <w:rsid w:val="00263F1F"/>
    <w:rsid w:val="008E049A"/>
    <w:rsid w:val="0096748A"/>
    <w:rsid w:val="00990661"/>
    <w:rsid w:val="00A42422"/>
    <w:rsid w:val="00B5521C"/>
    <w:rsid w:val="00FD48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
    <w:basedOn w:val="a"/>
    <w:rsid w:val="00A42422"/>
    <w:pPr>
      <w:adjustRightInd w:val="0"/>
      <w:snapToGrid w:val="0"/>
      <w:ind w:leftChars="580" w:left="1798" w:hangingChars="145" w:hanging="406"/>
      <w:jc w:val="both"/>
    </w:pPr>
    <w:rPr>
      <w:rFonts w:ascii="標楷體" w:eastAsia="標楷體" w:hAnsi="標楷體" w:cs="Times New Roman"/>
      <w:color w:val="000000"/>
      <w:sz w:val="28"/>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
    <w:basedOn w:val="a"/>
    <w:rsid w:val="00A42422"/>
    <w:pPr>
      <w:adjustRightInd w:val="0"/>
      <w:snapToGrid w:val="0"/>
      <w:ind w:leftChars="580" w:left="1798" w:hangingChars="145" w:hanging="406"/>
      <w:jc w:val="both"/>
    </w:pPr>
    <w:rPr>
      <w:rFonts w:ascii="標楷體" w:eastAsia="標楷體" w:hAnsi="標楷體" w:cs="Times New Roman"/>
      <w:color w:val="000000"/>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94</Words>
  <Characters>537</Characters>
  <Application>Microsoft Office Word</Application>
  <DocSecurity>0</DocSecurity>
  <Lines>4</Lines>
  <Paragraphs>1</Paragraphs>
  <ScaleCrop>false</ScaleCrop>
  <Company>NSC</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曾黛如</dc:creator>
  <cp:keywords/>
  <dc:description/>
  <cp:lastModifiedBy>曾黛如</cp:lastModifiedBy>
  <cp:revision>7</cp:revision>
  <cp:lastPrinted>2013-09-10T04:01:00Z</cp:lastPrinted>
  <dcterms:created xsi:type="dcterms:W3CDTF">2013-09-10T03:55:00Z</dcterms:created>
  <dcterms:modified xsi:type="dcterms:W3CDTF">2013-09-10T04:04:00Z</dcterms:modified>
</cp:coreProperties>
</file>